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816C0A" w14:textId="77EEE94C" w:rsidR="00C30B9B" w:rsidRPr="00C30B9B" w:rsidRDefault="00C30B9B" w:rsidP="00C30B9B">
      <w:pPr>
        <w:shd w:val="clear" w:color="auto" w:fill="FFFFFF"/>
        <w:outlineLvl w:val="0"/>
        <w:rPr>
          <w:rFonts w:ascii="Lato" w:eastAsia="Times New Roman" w:hAnsi="Lato" w:cs="Times New Roman"/>
          <w:color w:val="000000"/>
          <w:kern w:val="36"/>
          <w:sz w:val="43"/>
          <w:szCs w:val="43"/>
          <w14:ligatures w14:val="none"/>
        </w:rPr>
      </w:pPr>
      <w:r>
        <w:rPr>
          <w:rFonts w:ascii="Lato" w:eastAsia="Times New Roman" w:hAnsi="Lato" w:cs="Times New Roman"/>
          <w:color w:val="000000"/>
          <w:kern w:val="36"/>
          <w:sz w:val="43"/>
          <w:szCs w:val="43"/>
          <w14:ligatures w14:val="none"/>
        </w:rPr>
        <w:t xml:space="preserve">SIO 174 </w:t>
      </w:r>
      <w:r w:rsidRPr="00C30B9B">
        <w:rPr>
          <w:rFonts w:ascii="Lato" w:eastAsia="Times New Roman" w:hAnsi="Lato" w:cs="Times New Roman"/>
          <w:color w:val="000000"/>
          <w:kern w:val="36"/>
          <w:sz w:val="43"/>
          <w:szCs w:val="43"/>
          <w14:ligatures w14:val="none"/>
        </w:rPr>
        <w:t>Course Syllabus</w:t>
      </w:r>
    </w:p>
    <w:p w14:paraId="157A3101" w14:textId="77777777" w:rsidR="00C30B9B" w:rsidRDefault="00C30B9B" w:rsidP="00C30B9B">
      <w:pPr>
        <w:shd w:val="clear" w:color="auto" w:fill="FFFFFF"/>
        <w:spacing w:before="180" w:after="180"/>
        <w:rPr>
          <w:rFonts w:ascii="Lato" w:eastAsia="Times New Roman" w:hAnsi="Lato" w:cs="Times New Roman"/>
          <w:color w:val="000000"/>
          <w:kern w:val="0"/>
          <w14:ligatures w14:val="none"/>
        </w:rPr>
      </w:pPr>
    </w:p>
    <w:p w14:paraId="6B1C34B3" w14:textId="60D9901A"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Course Description: </w:t>
      </w:r>
      <w:r w:rsidRPr="00C30B9B">
        <w:rPr>
          <w:rFonts w:ascii="Lato" w:eastAsia="Times New Roman" w:hAnsi="Lato" w:cs="Times New Roman"/>
          <w:color w:val="000000"/>
          <w:kern w:val="0"/>
          <w14:ligatures w14:val="none"/>
        </w:rPr>
        <w:t>An introduction to chemical compounds and their biogeochemical cycles in the oceans and atmosphere, with emphasis on climate issues like ocean acidification, greenhouse gases and the carbon cycle, other biogeochemical cycles, chlorofluorocarbons and the ozone hole, urban pollutants and their photochemistry, and aerosol particles and their effects on clouds.</w:t>
      </w:r>
    </w:p>
    <w:p w14:paraId="341EA8FF"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Prerequisites:</w:t>
      </w:r>
      <w:r w:rsidRPr="00C30B9B">
        <w:rPr>
          <w:rFonts w:ascii="Lato" w:eastAsia="Times New Roman" w:hAnsi="Lato" w:cs="Times New Roman"/>
          <w:color w:val="000000"/>
          <w:kern w:val="0"/>
          <w14:ligatures w14:val="none"/>
        </w:rPr>
        <w:t> CHEM 6C or CHEM 6CH and MATH 20C or MATH 31BH or consent of instructor.</w:t>
      </w:r>
    </w:p>
    <w:p w14:paraId="1745FCC1"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Textbooks:</w:t>
      </w:r>
    </w:p>
    <w:p w14:paraId="72FE41D7" w14:textId="77777777" w:rsidR="00C30B9B" w:rsidRPr="00C30B9B" w:rsidRDefault="00C30B9B" w:rsidP="00C30B9B">
      <w:pPr>
        <w:shd w:val="clear" w:color="auto" w:fill="FFFFFF"/>
        <w:rPr>
          <w:rFonts w:ascii="Lato" w:eastAsia="Times New Roman" w:hAnsi="Lato" w:cs="Times New Roman"/>
          <w:color w:val="000000"/>
          <w:kern w:val="0"/>
          <w14:ligatures w14:val="none"/>
        </w:rPr>
      </w:pPr>
      <w:r w:rsidRPr="00C30B9B">
        <w:rPr>
          <w:rFonts w:ascii="Lato" w:eastAsia="Times New Roman" w:hAnsi="Lato" w:cs="Times New Roman"/>
          <w:color w:val="000000"/>
          <w:kern w:val="0"/>
          <w14:ligatures w14:val="none"/>
        </w:rPr>
        <w:t xml:space="preserve">Oceanic topics in this course (Instructor: </w:t>
      </w:r>
      <w:proofErr w:type="spellStart"/>
      <w:r w:rsidRPr="00C30B9B">
        <w:rPr>
          <w:rFonts w:ascii="Lato" w:eastAsia="Times New Roman" w:hAnsi="Lato" w:cs="Times New Roman"/>
          <w:color w:val="000000"/>
          <w:kern w:val="0"/>
          <w14:ligatures w14:val="none"/>
        </w:rPr>
        <w:t>Aluwihare</w:t>
      </w:r>
      <w:proofErr w:type="spellEnd"/>
      <w:r w:rsidRPr="00C30B9B">
        <w:rPr>
          <w:rFonts w:ascii="Lato" w:eastAsia="Times New Roman" w:hAnsi="Lato" w:cs="Times New Roman"/>
          <w:color w:val="000000"/>
          <w:kern w:val="0"/>
          <w14:ligatures w14:val="none"/>
        </w:rPr>
        <w:t>) will use Pilson 2013 </w:t>
      </w:r>
      <w:hyperlink r:id="rId5" w:tgtFrame="_blank" w:history="1">
        <w:r w:rsidRPr="00C30B9B">
          <w:rPr>
            <w:rFonts w:ascii="Lato" w:eastAsia="Times New Roman" w:hAnsi="Lato" w:cs="Times New Roman"/>
            <w:i/>
            <w:iCs/>
            <w:color w:val="0000FF"/>
            <w:kern w:val="0"/>
            <w:u w:val="single"/>
            <w14:ligatures w14:val="none"/>
          </w:rPr>
          <w:t>An Introduction to the Chemistry of the Sea</w:t>
        </w:r>
        <w:r w:rsidRPr="00C30B9B">
          <w:rPr>
            <w:rFonts w:ascii="Lato" w:eastAsia="Times New Roman" w:hAnsi="Lato" w:cs="Times New Roman"/>
            <w:color w:val="0000FF"/>
            <w:kern w:val="0"/>
            <w:u w:val="single"/>
            <w14:ligatures w14:val="none"/>
          </w:rPr>
          <w:t> (P).</w:t>
        </w:r>
        <w:r w:rsidRPr="00C30B9B">
          <w:rPr>
            <w:rFonts w:ascii="Lato" w:eastAsia="Times New Roman" w:hAnsi="Lato" w:cs="Times New Roman"/>
            <w:color w:val="0000FF"/>
            <w:kern w:val="0"/>
            <w:u w:val="single"/>
            <w:bdr w:val="none" w:sz="0" w:space="0" w:color="auto" w:frame="1"/>
            <w14:ligatures w14:val="none"/>
          </w:rPr>
          <w:t>Links to an external site.</w:t>
        </w:r>
      </w:hyperlink>
      <w:r w:rsidRPr="00C30B9B">
        <w:rPr>
          <w:rFonts w:ascii="Lato" w:eastAsia="Times New Roman" w:hAnsi="Lato" w:cs="Times New Roman"/>
          <w:color w:val="000000"/>
          <w:kern w:val="0"/>
          <w14:ligatures w14:val="none"/>
        </w:rPr>
        <w:t> This book is available online through the UCSD library but restricted UCSD </w:t>
      </w:r>
      <w:r w:rsidRPr="00C30B9B">
        <w:rPr>
          <w:rFonts w:ascii="Lato" w:eastAsia="Times New Roman" w:hAnsi="Lato" w:cs="Times New Roman"/>
          <w:i/>
          <w:iCs/>
          <w:color w:val="000000"/>
          <w:kern w:val="0"/>
          <w14:ligatures w14:val="none"/>
        </w:rPr>
        <w:t>IP</w:t>
      </w:r>
      <w:r w:rsidRPr="00C30B9B">
        <w:rPr>
          <w:rFonts w:ascii="Lato" w:eastAsia="Times New Roman" w:hAnsi="Lato" w:cs="Times New Roman"/>
          <w:color w:val="000000"/>
          <w:kern w:val="0"/>
          <w14:ligatures w14:val="none"/>
        </w:rPr>
        <w:t> addresses.</w:t>
      </w:r>
    </w:p>
    <w:p w14:paraId="1F30CB1F"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color w:val="000000"/>
          <w:kern w:val="0"/>
          <w14:ligatures w14:val="none"/>
        </w:rPr>
        <w:t xml:space="preserve">Atmospheric topics in this course (Instructor: </w:t>
      </w:r>
      <w:proofErr w:type="gramStart"/>
      <w:r w:rsidRPr="00C30B9B">
        <w:rPr>
          <w:rFonts w:ascii="Lato" w:eastAsia="Times New Roman" w:hAnsi="Lato" w:cs="Times New Roman"/>
          <w:color w:val="000000"/>
          <w:kern w:val="0"/>
          <w14:ligatures w14:val="none"/>
        </w:rPr>
        <w:t>Russell)  use</w:t>
      </w:r>
      <w:proofErr w:type="gramEnd"/>
      <w:r w:rsidRPr="00C30B9B">
        <w:rPr>
          <w:rFonts w:ascii="Lato" w:eastAsia="Times New Roman" w:hAnsi="Lato" w:cs="Times New Roman"/>
          <w:color w:val="000000"/>
          <w:kern w:val="0"/>
          <w14:ligatures w14:val="none"/>
        </w:rPr>
        <w:t> Jacob 2000</w:t>
      </w:r>
      <w:r w:rsidRPr="00C30B9B">
        <w:rPr>
          <w:rFonts w:ascii="Lato" w:eastAsia="Times New Roman" w:hAnsi="Lato" w:cs="Times New Roman"/>
          <w:b/>
          <w:bCs/>
          <w:color w:val="000000"/>
          <w:kern w:val="0"/>
          <w14:ligatures w14:val="none"/>
        </w:rPr>
        <w:t> </w:t>
      </w:r>
      <w:r w:rsidRPr="00C30B9B">
        <w:rPr>
          <w:rFonts w:ascii="Lato" w:eastAsia="Times New Roman" w:hAnsi="Lato" w:cs="Times New Roman"/>
          <w:i/>
          <w:iCs/>
          <w:color w:val="000000"/>
          <w:kern w:val="0"/>
          <w14:ligatures w14:val="none"/>
        </w:rPr>
        <w:t>Introduction to Atmospheric Chemistry</w:t>
      </w:r>
      <w:r w:rsidRPr="00C30B9B">
        <w:rPr>
          <w:rFonts w:ascii="Lato" w:eastAsia="Times New Roman" w:hAnsi="Lato" w:cs="Times New Roman"/>
          <w:color w:val="000000"/>
          <w:kern w:val="0"/>
          <w14:ligatures w14:val="none"/>
        </w:rPr>
        <w:t>, available as pdf to download for each module.</w:t>
      </w:r>
    </w:p>
    <w:p w14:paraId="2DED1B09"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inherit" w:eastAsia="Times New Roman" w:hAnsi="inherit" w:cs="Times New Roman"/>
          <w:b/>
          <w:bCs/>
          <w:color w:val="000000"/>
          <w:kern w:val="0"/>
          <w14:ligatures w14:val="none"/>
        </w:rPr>
        <w:t>Office Hours: </w:t>
      </w:r>
      <w:r w:rsidRPr="00C30B9B">
        <w:rPr>
          <w:rFonts w:ascii="inherit" w:eastAsia="Times New Roman" w:hAnsi="inherit" w:cs="Times New Roman"/>
          <w:color w:val="000000"/>
          <w:kern w:val="0"/>
          <w14:ligatures w14:val="none"/>
        </w:rPr>
        <w:t>Mondays on Zoom @3pm (see Zoom Calendar) and after class in NH101; </w:t>
      </w:r>
      <w:r w:rsidRPr="00C30B9B">
        <w:rPr>
          <w:rFonts w:ascii="Lato" w:eastAsia="Times New Roman" w:hAnsi="Lato" w:cs="Times New Roman"/>
          <w:color w:val="000000"/>
          <w:kern w:val="0"/>
          <w:u w:val="single"/>
          <w14:ligatures w14:val="none"/>
        </w:rPr>
        <w:t>and by appointment (as requested)</w:t>
      </w:r>
      <w:r w:rsidRPr="00C30B9B">
        <w:rPr>
          <w:rFonts w:ascii="inherit" w:eastAsia="Times New Roman" w:hAnsi="inherit" w:cs="Times New Roman"/>
          <w:color w:val="000000"/>
          <w:kern w:val="0"/>
          <w14:ligatures w14:val="none"/>
        </w:rPr>
        <w:t>.</w:t>
      </w:r>
    </w:p>
    <w:p w14:paraId="7C32F9A3"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Lecture Schedule (this may be updated during the quarter):</w:t>
      </w:r>
    </w:p>
    <w:tbl>
      <w:tblPr>
        <w:tblW w:w="9352"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06"/>
        <w:gridCol w:w="331"/>
        <w:gridCol w:w="809"/>
        <w:gridCol w:w="480"/>
        <w:gridCol w:w="6926"/>
      </w:tblGrid>
      <w:tr w:rsidR="00C30B9B" w:rsidRPr="00C30B9B" w14:paraId="5989030B"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9FEC7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b/>
                <w:bCs/>
                <w:kern w:val="0"/>
                <w14:ligatures w14:val="none"/>
              </w:rPr>
              <w:t>Date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3F234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b/>
                <w:bCs/>
                <w:kern w:val="0"/>
                <w14:ligatures w14:val="none"/>
              </w:rPr>
              <w:t>Dy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399F1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b/>
                <w:bCs/>
                <w:kern w:val="0"/>
                <w14:ligatures w14:val="none"/>
              </w:rPr>
              <w:t>Ins.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99A4BF"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b/>
                <w:bCs/>
                <w:kern w:val="0"/>
                <w14:ligatures w14:val="none"/>
              </w:rPr>
              <w:t>Ch</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675240B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b/>
                <w:bCs/>
                <w:kern w:val="0"/>
                <w14:ligatures w14:val="none"/>
              </w:rPr>
              <w:t>Lectures and Topics</w:t>
            </w:r>
          </w:p>
        </w:tc>
      </w:tr>
      <w:tr w:rsidR="00C30B9B" w:rsidRPr="00C30B9B" w14:paraId="75471ED9" w14:textId="77777777" w:rsidTr="00C30B9B">
        <w:trPr>
          <w:trHeight w:val="79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46AC0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42DCD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1E080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26E708"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7</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507A0CB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Greenhouse Gas Effects and their Chemistry</w:t>
            </w:r>
          </w:p>
        </w:tc>
      </w:tr>
      <w:tr w:rsidR="00C30B9B" w:rsidRPr="00C30B9B" w14:paraId="40ED02F6"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775E8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3-Apr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71FF8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65283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C408E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8</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7C96D16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Aerosols and their Lifetimes</w:t>
            </w:r>
          </w:p>
        </w:tc>
      </w:tr>
      <w:tr w:rsidR="00C30B9B" w:rsidRPr="00C30B9B" w14:paraId="011CDD94"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97726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8-Apr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0CCDD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422EB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07DCE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8</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CB183DF"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Aerosols and Climate Engineering</w:t>
            </w:r>
          </w:p>
        </w:tc>
      </w:tr>
      <w:tr w:rsidR="00C30B9B" w:rsidRPr="00C30B9B" w14:paraId="3200D31D"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6D28E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10-Apr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C6A08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0916FD"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C3A761"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47F8E1F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Course Overview: Why study the Chemistry of the Ocean and Atmosphere together?</w:t>
            </w:r>
          </w:p>
        </w:tc>
      </w:tr>
      <w:tr w:rsidR="00C30B9B" w:rsidRPr="00C30B9B" w14:paraId="27A5A557"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AFBCF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15-Apr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F19A9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C354B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94BDA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EH2</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203B8D3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How does the Sea become Salty?</w:t>
            </w:r>
          </w:p>
        </w:tc>
      </w:tr>
      <w:tr w:rsidR="00C30B9B" w:rsidRPr="00C30B9B" w14:paraId="052B3AFC"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C4C81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17-Apr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3CA06D"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E3446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C4C05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P5</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C14CDE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Air-Sea Gas Exchange</w:t>
            </w:r>
          </w:p>
        </w:tc>
      </w:tr>
      <w:tr w:rsidR="00C30B9B" w:rsidRPr="00C30B9B" w14:paraId="2AE0347B"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828DE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22-Apr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8A547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D6737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18F5E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EH6</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89E459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Interactions Between Ocean Biology and Chemistry</w:t>
            </w:r>
          </w:p>
        </w:tc>
      </w:tr>
      <w:tr w:rsidR="00C30B9B" w:rsidRPr="00C30B9B" w14:paraId="19ADE90C"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4A13D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24-Apr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E92CE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6C5A2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CA976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P8</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581E339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Interactions Between the Particle Cycle and Ocean Mixing</w:t>
            </w:r>
          </w:p>
        </w:tc>
      </w:tr>
      <w:tr w:rsidR="00C30B9B" w:rsidRPr="00C30B9B" w14:paraId="094749B5"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D225E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29-Apr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04359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89415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9D86B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10</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A45227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Stratospheric Ozone Formation</w:t>
            </w:r>
          </w:p>
        </w:tc>
      </w:tr>
      <w:tr w:rsidR="00C30B9B" w:rsidRPr="00C30B9B" w14:paraId="3C8F8085"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E3538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07894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29531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654FF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10</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4BBA139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The Ozone "Hole"</w:t>
            </w:r>
          </w:p>
        </w:tc>
      </w:tr>
      <w:tr w:rsidR="00C30B9B" w:rsidRPr="00C30B9B" w14:paraId="50E161C3"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424C4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lastRenderedPageBreak/>
              <w:t>6-May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75111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1D7C4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351F8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P12</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2F0794B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Oxygen Deficient Zones and their influence on other elements</w:t>
            </w:r>
          </w:p>
        </w:tc>
      </w:tr>
      <w:tr w:rsidR="00C30B9B" w:rsidRPr="00C30B9B" w14:paraId="20A80866"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70468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8-May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4EE7A8"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1A1BD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AA815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EH4</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61309A9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Ocean Inorganic Carbon System</w:t>
            </w:r>
          </w:p>
        </w:tc>
      </w:tr>
      <w:tr w:rsidR="00C30B9B" w:rsidRPr="00C30B9B" w14:paraId="4769E676"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56ED98"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13-May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E5D76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86706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93DACB"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4D3D657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Anthropogenic Carbon Dioxide Uptake by the Ocean</w:t>
            </w:r>
          </w:p>
        </w:tc>
      </w:tr>
      <w:tr w:rsidR="00C30B9B" w:rsidRPr="00C30B9B" w14:paraId="0410CF66"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BB161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15-May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4BF07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54B2D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5E9383"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774DF08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Ocean Acidification</w:t>
            </w:r>
          </w:p>
        </w:tc>
      </w:tr>
      <w:tr w:rsidR="00C30B9B" w:rsidRPr="00C30B9B" w14:paraId="6431BE88"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F12EA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20-May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96C7A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754FF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89A6D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11</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17D1BC4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Tropospheric Oxidation by OH</w:t>
            </w:r>
          </w:p>
        </w:tc>
      </w:tr>
      <w:tr w:rsidR="00C30B9B" w:rsidRPr="00C30B9B" w14:paraId="67541D97"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6766D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22-May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E06EB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052A7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3A0C7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11</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FFCFBC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Tropospheric O3 Production</w:t>
            </w:r>
          </w:p>
        </w:tc>
      </w:tr>
      <w:tr w:rsidR="00C30B9B" w:rsidRPr="00C30B9B" w14:paraId="4A9EE308"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00265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27-May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CA999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72F71F"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7F1BC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12</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08589D8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Ozone Limiting Factors</w:t>
            </w:r>
          </w:p>
        </w:tc>
      </w:tr>
      <w:tr w:rsidR="00C30B9B" w:rsidRPr="00C30B9B" w14:paraId="69906A28"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78983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29-May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973C4C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4FECFD"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438DB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12</w:t>
            </w: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5C9F627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Ozone and Pollution Control</w:t>
            </w:r>
          </w:p>
        </w:tc>
      </w:tr>
      <w:tr w:rsidR="00C30B9B" w:rsidRPr="00C30B9B" w14:paraId="7E96BF7D"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4569F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3-Jun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FEA548"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17ADB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7061A2"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2A5E4C02"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Marine Carbon Dioxide Removal (Geoengineering)</w:t>
            </w:r>
          </w:p>
        </w:tc>
      </w:tr>
      <w:tr w:rsidR="00C30B9B" w:rsidRPr="00C30B9B" w14:paraId="7B9139A4"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3D2BA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5-Jun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C0684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6D581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D849B6"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2E90942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REVIEW</w:t>
            </w:r>
          </w:p>
        </w:tc>
      </w:tr>
      <w:tr w:rsidR="00C30B9B" w:rsidRPr="00C30B9B" w14:paraId="5F1ED919" w14:textId="77777777" w:rsidTr="00C30B9B">
        <w:trPr>
          <w:trHeight w:val="4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5D4AB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10-Jun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08AF0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2FFAF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LA+LR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BA76AC" w14:textId="77777777" w:rsidR="00C30B9B" w:rsidRPr="00C30B9B" w:rsidRDefault="00C30B9B" w:rsidP="00C30B9B">
            <w:pPr>
              <w:rPr>
                <w:rFonts w:ascii="Times New Roman" w:eastAsia="Times New Roman" w:hAnsi="Times New Roman" w:cs="Times New Roman"/>
                <w:kern w:val="0"/>
                <w14:ligatures w14:val="none"/>
              </w:rPr>
            </w:pPr>
          </w:p>
        </w:tc>
        <w:tc>
          <w:tcPr>
            <w:tcW w:w="6926"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7E6761C6"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Take-Home Final Exam due at 2:30pm on June 10.</w:t>
            </w:r>
          </w:p>
        </w:tc>
      </w:tr>
    </w:tbl>
    <w:p w14:paraId="3D7B6AC6"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inherit" w:eastAsia="Times New Roman" w:hAnsi="inherit" w:cs="Times New Roman"/>
          <w:b/>
          <w:bCs/>
          <w:color w:val="000000"/>
          <w:kern w:val="0"/>
          <w14:ligatures w14:val="none"/>
        </w:rPr>
        <w:t>Assignments and Exams: </w:t>
      </w:r>
      <w:r w:rsidRPr="00C30B9B">
        <w:rPr>
          <w:rFonts w:ascii="inherit" w:eastAsia="Times New Roman" w:hAnsi="inherit" w:cs="Times New Roman"/>
          <w:color w:val="000000"/>
          <w:kern w:val="0"/>
          <w14:ligatures w14:val="none"/>
        </w:rPr>
        <w:t>The homework assignments are designed to provide practice for the exams, and as such they can sometimes be challenging. We are happy to help if you get stuck, and we are confident that you can complete them successfully.</w:t>
      </w:r>
      <w:r w:rsidRPr="00C30B9B">
        <w:rPr>
          <w:rFonts w:ascii="inherit" w:eastAsia="Times New Roman" w:hAnsi="inherit" w:cs="Times New Roman"/>
          <w:b/>
          <w:bCs/>
          <w:color w:val="000000"/>
          <w:kern w:val="0"/>
          <w14:ligatures w14:val="none"/>
        </w:rPr>
        <w:t> </w:t>
      </w:r>
      <w:r w:rsidRPr="00C30B9B">
        <w:rPr>
          <w:rFonts w:ascii="inherit" w:eastAsia="Times New Roman" w:hAnsi="inherit" w:cs="Times New Roman"/>
          <w:color w:val="000000"/>
          <w:kern w:val="0"/>
          <w14:ligatures w14:val="none"/>
        </w:rPr>
        <w:t>Homework assignments are due on Tuesdays, and the Final Exam is listed in the schedule. Extra credit assignments may be added as appropriate. Check the online syllabus to find new updates. </w:t>
      </w:r>
    </w:p>
    <w:p w14:paraId="42BC0DD7" w14:textId="77777777" w:rsidR="00C30B9B" w:rsidRPr="00C30B9B" w:rsidRDefault="00C30B9B" w:rsidP="00C30B9B">
      <w:pPr>
        <w:shd w:val="clear" w:color="auto" w:fill="FFFFFF"/>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Scanning App:</w:t>
      </w:r>
      <w:r w:rsidRPr="00C30B9B">
        <w:rPr>
          <w:rFonts w:ascii="Lato" w:eastAsia="Times New Roman" w:hAnsi="Lato" w:cs="Times New Roman"/>
          <w:color w:val="000000"/>
          <w:kern w:val="0"/>
          <w14:ligatures w14:val="none"/>
        </w:rPr>
        <w:t xml:space="preserve"> We require that homework and exams be typed using a text editor, but you are allowed to handwrite equations and figures if you prefer. You can add them into your homework with a scanning app.  There are many free scanning apps for cell phones, e.g. </w:t>
      </w:r>
      <w:proofErr w:type="spellStart"/>
      <w:r w:rsidRPr="00C30B9B">
        <w:rPr>
          <w:rFonts w:ascii="Lato" w:eastAsia="Times New Roman" w:hAnsi="Lato" w:cs="Times New Roman"/>
          <w:color w:val="000000"/>
          <w:kern w:val="0"/>
          <w14:ligatures w14:val="none"/>
        </w:rPr>
        <w:t>GeniusScan</w:t>
      </w:r>
      <w:proofErr w:type="spellEnd"/>
      <w:r w:rsidRPr="00C30B9B">
        <w:rPr>
          <w:rFonts w:ascii="Lato" w:eastAsia="Times New Roman" w:hAnsi="Lato" w:cs="Times New Roman"/>
          <w:color w:val="000000"/>
          <w:kern w:val="0"/>
          <w14:ligatures w14:val="none"/>
        </w:rPr>
        <w:t> </w:t>
      </w:r>
      <w:hyperlink r:id="rId6" w:tgtFrame="_blank" w:history="1">
        <w:r w:rsidRPr="00C30B9B">
          <w:rPr>
            <w:rFonts w:ascii="Lato" w:eastAsia="Times New Roman" w:hAnsi="Lato" w:cs="Times New Roman"/>
            <w:color w:val="0000FF"/>
            <w:kern w:val="0"/>
            <w:u w:val="single"/>
            <w14:ligatures w14:val="none"/>
          </w:rPr>
          <w:t>https://thegrizzlylabs.com/genius-scan</w:t>
        </w:r>
        <w:r w:rsidRPr="00C30B9B">
          <w:rPr>
            <w:rFonts w:ascii="Lato" w:eastAsia="Times New Roman" w:hAnsi="Lato" w:cs="Times New Roman"/>
            <w:color w:val="0000FF"/>
            <w:kern w:val="0"/>
            <w:u w:val="single"/>
            <w:bdr w:val="none" w:sz="0" w:space="0" w:color="auto" w:frame="1"/>
            <w14:ligatures w14:val="none"/>
          </w:rPr>
          <w:t>Links to an external site.</w:t>
        </w:r>
      </w:hyperlink>
      <w:r w:rsidRPr="00C30B9B">
        <w:rPr>
          <w:rFonts w:ascii="Lato" w:eastAsia="Times New Roman" w:hAnsi="Lato" w:cs="Times New Roman"/>
          <w:color w:val="000000"/>
          <w:kern w:val="0"/>
          <w14:ligatures w14:val="none"/>
        </w:rPr>
        <w:t xml:space="preserve">.  It is easy to use, allows students to make multi-page pdfs, and can automatically apply color and perspective corrections.  The scan results can be pasted into your document and then uploaded as a single pdf to Canvas or </w:t>
      </w:r>
      <w:proofErr w:type="spellStart"/>
      <w:r w:rsidRPr="00C30B9B">
        <w:rPr>
          <w:rFonts w:ascii="Lato" w:eastAsia="Times New Roman" w:hAnsi="Lato" w:cs="Times New Roman"/>
          <w:color w:val="000000"/>
          <w:kern w:val="0"/>
          <w14:ligatures w14:val="none"/>
        </w:rPr>
        <w:t>Gradescope</w:t>
      </w:r>
      <w:proofErr w:type="spellEnd"/>
      <w:r w:rsidRPr="00C30B9B">
        <w:rPr>
          <w:rFonts w:ascii="Lato" w:eastAsia="Times New Roman" w:hAnsi="Lato" w:cs="Times New Roman"/>
          <w:color w:val="000000"/>
          <w:kern w:val="0"/>
          <w14:ligatures w14:val="none"/>
        </w:rPr>
        <w:t>.</w:t>
      </w:r>
    </w:p>
    <w:p w14:paraId="436BB7C3"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Grading. </w:t>
      </w:r>
      <w:r w:rsidRPr="00C30B9B">
        <w:rPr>
          <w:rFonts w:ascii="Lato" w:eastAsia="Times New Roman" w:hAnsi="Lato" w:cs="Times New Roman"/>
          <w:color w:val="000000"/>
          <w:kern w:val="0"/>
          <w14:ligatures w14:val="none"/>
        </w:rPr>
        <w:t xml:space="preserve">UC San Diego students will be provided a grade between A+ and F as given below. The assignments are weighted as 30% for homework and 20% for the final exam for each of the two parts of the course (Atmosphere and Ocean). The homework will involve problem solving, and you are allowed to ask instructors and other students for advice, </w:t>
      </w:r>
      <w:proofErr w:type="gramStart"/>
      <w:r w:rsidRPr="00C30B9B">
        <w:rPr>
          <w:rFonts w:ascii="Lato" w:eastAsia="Times New Roman" w:hAnsi="Lato" w:cs="Times New Roman"/>
          <w:color w:val="000000"/>
          <w:kern w:val="0"/>
          <w14:ligatures w14:val="none"/>
        </w:rPr>
        <w:t>as long as</w:t>
      </w:r>
      <w:proofErr w:type="gramEnd"/>
      <w:r w:rsidRPr="00C30B9B">
        <w:rPr>
          <w:rFonts w:ascii="Lato" w:eastAsia="Times New Roman" w:hAnsi="Lato" w:cs="Times New Roman"/>
          <w:color w:val="000000"/>
          <w:kern w:val="0"/>
          <w14:ligatures w14:val="none"/>
        </w:rPr>
        <w:t xml:space="preserve"> you understand the answer you submit. The exam questions will be based on the homework, but you will not be allowed to ask for advice. Graded homework in this course will be posted individually on Canvas and </w:t>
      </w:r>
      <w:proofErr w:type="spellStart"/>
      <w:r w:rsidRPr="00C30B9B">
        <w:rPr>
          <w:rFonts w:ascii="Lato" w:eastAsia="Times New Roman" w:hAnsi="Lato" w:cs="Times New Roman"/>
          <w:color w:val="000000"/>
          <w:kern w:val="0"/>
          <w14:ligatures w14:val="none"/>
        </w:rPr>
        <w:t>Gradescope</w:t>
      </w:r>
      <w:proofErr w:type="spellEnd"/>
      <w:r w:rsidRPr="00C30B9B">
        <w:rPr>
          <w:rFonts w:ascii="Lato" w:eastAsia="Times New Roman" w:hAnsi="Lato" w:cs="Times New Roman"/>
          <w:color w:val="000000"/>
          <w:kern w:val="0"/>
          <w14:ligatures w14:val="none"/>
        </w:rPr>
        <w:t xml:space="preserve">. Regrades can be requested on </w:t>
      </w:r>
      <w:proofErr w:type="spellStart"/>
      <w:r w:rsidRPr="00C30B9B">
        <w:rPr>
          <w:rFonts w:ascii="Lato" w:eastAsia="Times New Roman" w:hAnsi="Lato" w:cs="Times New Roman"/>
          <w:color w:val="000000"/>
          <w:kern w:val="0"/>
          <w14:ligatures w14:val="none"/>
        </w:rPr>
        <w:t>Gradescope</w:t>
      </w:r>
      <w:proofErr w:type="spellEnd"/>
      <w:r w:rsidRPr="00C30B9B">
        <w:rPr>
          <w:rFonts w:ascii="Lato" w:eastAsia="Times New Roman" w:hAnsi="Lato" w:cs="Times New Roman"/>
          <w:color w:val="000000"/>
          <w:kern w:val="0"/>
          <w14:ligatures w14:val="none"/>
        </w:rPr>
        <w:t xml:space="preserve"> and will be reviewed by the grader and instructors. </w:t>
      </w:r>
    </w:p>
    <w:tbl>
      <w:tblPr>
        <w:tblW w:w="2897" w:type="dxa"/>
        <w:tblCellMar>
          <w:top w:w="15" w:type="dxa"/>
          <w:left w:w="15" w:type="dxa"/>
          <w:bottom w:w="15" w:type="dxa"/>
          <w:right w:w="15" w:type="dxa"/>
        </w:tblCellMar>
        <w:tblLook w:val="04A0" w:firstRow="1" w:lastRow="0" w:firstColumn="1" w:lastColumn="0" w:noHBand="0" w:noVBand="1"/>
      </w:tblPr>
      <w:tblGrid>
        <w:gridCol w:w="1458"/>
        <w:gridCol w:w="1403"/>
        <w:gridCol w:w="36"/>
      </w:tblGrid>
      <w:tr w:rsidR="00C30B9B" w:rsidRPr="00C30B9B" w14:paraId="2EFB0E6B" w14:textId="77777777" w:rsidTr="00C30B9B">
        <w:trPr>
          <w:tblHeader/>
        </w:trPr>
        <w:tc>
          <w:tcPr>
            <w:tcW w:w="1443" w:type="dxa"/>
            <w:shd w:val="clear" w:color="auto" w:fill="auto"/>
            <w:vAlign w:val="center"/>
            <w:hideMark/>
          </w:tcPr>
          <w:p w14:paraId="167598B2" w14:textId="77777777" w:rsidR="00C30B9B" w:rsidRPr="00C30B9B" w:rsidRDefault="00C30B9B" w:rsidP="00C30B9B">
            <w:pPr>
              <w:jc w:val="center"/>
              <w:rPr>
                <w:rFonts w:ascii="Times New Roman" w:eastAsia="Times New Roman" w:hAnsi="Times New Roman" w:cs="Times New Roman"/>
                <w:b/>
                <w:bCs/>
                <w:kern w:val="0"/>
                <w14:ligatures w14:val="none"/>
              </w:rPr>
            </w:pPr>
            <w:r w:rsidRPr="00C30B9B">
              <w:rPr>
                <w:rFonts w:ascii="Times New Roman" w:eastAsia="Times New Roman" w:hAnsi="Times New Roman" w:cs="Times New Roman"/>
                <w:b/>
                <w:bCs/>
                <w:kern w:val="0"/>
                <w14:ligatures w14:val="none"/>
              </w:rPr>
              <w:t>Letter Grade</w:t>
            </w:r>
          </w:p>
        </w:tc>
        <w:tc>
          <w:tcPr>
            <w:tcW w:w="1394" w:type="dxa"/>
            <w:gridSpan w:val="2"/>
            <w:shd w:val="clear" w:color="auto" w:fill="auto"/>
            <w:vAlign w:val="center"/>
            <w:hideMark/>
          </w:tcPr>
          <w:p w14:paraId="386FAADF" w14:textId="77777777" w:rsidR="00C30B9B" w:rsidRPr="00C30B9B" w:rsidRDefault="00C30B9B" w:rsidP="00C30B9B">
            <w:pPr>
              <w:jc w:val="center"/>
              <w:rPr>
                <w:rFonts w:ascii="Times New Roman" w:eastAsia="Times New Roman" w:hAnsi="Times New Roman" w:cs="Times New Roman"/>
                <w:b/>
                <w:bCs/>
                <w:kern w:val="0"/>
                <w14:ligatures w14:val="none"/>
              </w:rPr>
            </w:pPr>
            <w:r w:rsidRPr="00C30B9B">
              <w:rPr>
                <w:rFonts w:ascii="Times New Roman" w:eastAsia="Times New Roman" w:hAnsi="Times New Roman" w:cs="Times New Roman"/>
                <w:b/>
                <w:bCs/>
                <w:kern w:val="0"/>
                <w14:ligatures w14:val="none"/>
              </w:rPr>
              <w:t>Range</w:t>
            </w:r>
          </w:p>
        </w:tc>
      </w:tr>
      <w:tr w:rsidR="00C30B9B" w:rsidRPr="00C30B9B" w14:paraId="50C154C2" w14:textId="77777777" w:rsidTr="00C30B9B">
        <w:tc>
          <w:tcPr>
            <w:tcW w:w="1413" w:type="dxa"/>
            <w:shd w:val="clear" w:color="auto" w:fill="auto"/>
            <w:tcMar>
              <w:top w:w="30" w:type="dxa"/>
              <w:left w:w="30" w:type="dxa"/>
              <w:bottom w:w="30" w:type="dxa"/>
              <w:right w:w="30" w:type="dxa"/>
            </w:tcMar>
            <w:vAlign w:val="center"/>
            <w:hideMark/>
          </w:tcPr>
          <w:p w14:paraId="7064FDCD"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w:t>
            </w:r>
          </w:p>
        </w:tc>
        <w:tc>
          <w:tcPr>
            <w:tcW w:w="1364" w:type="dxa"/>
            <w:shd w:val="clear" w:color="auto" w:fill="auto"/>
            <w:tcMar>
              <w:top w:w="30" w:type="dxa"/>
              <w:left w:w="30" w:type="dxa"/>
              <w:bottom w:w="30" w:type="dxa"/>
              <w:right w:w="30" w:type="dxa"/>
            </w:tcMar>
            <w:vAlign w:val="center"/>
            <w:hideMark/>
          </w:tcPr>
          <w:p w14:paraId="6D69A6F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100%</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97%</w:t>
            </w:r>
          </w:p>
        </w:tc>
        <w:tc>
          <w:tcPr>
            <w:tcW w:w="0" w:type="auto"/>
            <w:shd w:val="clear" w:color="auto" w:fill="auto"/>
            <w:vAlign w:val="center"/>
            <w:hideMark/>
          </w:tcPr>
          <w:p w14:paraId="0938527E"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43900A4A" w14:textId="77777777" w:rsidTr="00C30B9B">
        <w:tc>
          <w:tcPr>
            <w:tcW w:w="1413" w:type="dxa"/>
            <w:shd w:val="clear" w:color="auto" w:fill="auto"/>
            <w:tcMar>
              <w:top w:w="30" w:type="dxa"/>
              <w:left w:w="30" w:type="dxa"/>
              <w:bottom w:w="30" w:type="dxa"/>
              <w:right w:w="30" w:type="dxa"/>
            </w:tcMar>
            <w:vAlign w:val="center"/>
            <w:hideMark/>
          </w:tcPr>
          <w:p w14:paraId="23DD7E08"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A</w:t>
            </w:r>
          </w:p>
        </w:tc>
        <w:tc>
          <w:tcPr>
            <w:tcW w:w="1364" w:type="dxa"/>
            <w:shd w:val="clear" w:color="auto" w:fill="auto"/>
            <w:tcMar>
              <w:top w:w="30" w:type="dxa"/>
              <w:left w:w="30" w:type="dxa"/>
              <w:bottom w:w="30" w:type="dxa"/>
              <w:right w:w="30" w:type="dxa"/>
            </w:tcMar>
            <w:vAlign w:val="center"/>
            <w:hideMark/>
          </w:tcPr>
          <w:p w14:paraId="0338AD6F"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97%</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94%</w:t>
            </w:r>
          </w:p>
        </w:tc>
        <w:tc>
          <w:tcPr>
            <w:tcW w:w="0" w:type="auto"/>
            <w:shd w:val="clear" w:color="auto" w:fill="auto"/>
            <w:vAlign w:val="center"/>
            <w:hideMark/>
          </w:tcPr>
          <w:p w14:paraId="30623B77"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5EFC2E3A" w14:textId="77777777" w:rsidTr="00C30B9B">
        <w:tc>
          <w:tcPr>
            <w:tcW w:w="1413" w:type="dxa"/>
            <w:shd w:val="clear" w:color="auto" w:fill="auto"/>
            <w:tcMar>
              <w:top w:w="30" w:type="dxa"/>
              <w:left w:w="30" w:type="dxa"/>
              <w:bottom w:w="30" w:type="dxa"/>
              <w:right w:w="30" w:type="dxa"/>
            </w:tcMar>
            <w:vAlign w:val="center"/>
            <w:hideMark/>
          </w:tcPr>
          <w:p w14:paraId="07E7A35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lastRenderedPageBreak/>
              <w:t>A-</w:t>
            </w:r>
          </w:p>
        </w:tc>
        <w:tc>
          <w:tcPr>
            <w:tcW w:w="1364" w:type="dxa"/>
            <w:shd w:val="clear" w:color="auto" w:fill="auto"/>
            <w:tcMar>
              <w:top w:w="30" w:type="dxa"/>
              <w:left w:w="30" w:type="dxa"/>
              <w:bottom w:w="30" w:type="dxa"/>
              <w:right w:w="30" w:type="dxa"/>
            </w:tcMar>
            <w:vAlign w:val="center"/>
            <w:hideMark/>
          </w:tcPr>
          <w:p w14:paraId="5C72B82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94%</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90%</w:t>
            </w:r>
          </w:p>
        </w:tc>
        <w:tc>
          <w:tcPr>
            <w:tcW w:w="0" w:type="auto"/>
            <w:shd w:val="clear" w:color="auto" w:fill="auto"/>
            <w:vAlign w:val="center"/>
            <w:hideMark/>
          </w:tcPr>
          <w:p w14:paraId="381028DB"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0B4E4284" w14:textId="77777777" w:rsidTr="00C30B9B">
        <w:tc>
          <w:tcPr>
            <w:tcW w:w="1413" w:type="dxa"/>
            <w:shd w:val="clear" w:color="auto" w:fill="auto"/>
            <w:tcMar>
              <w:top w:w="30" w:type="dxa"/>
              <w:left w:w="30" w:type="dxa"/>
              <w:bottom w:w="30" w:type="dxa"/>
              <w:right w:w="30" w:type="dxa"/>
            </w:tcMar>
            <w:vAlign w:val="center"/>
            <w:hideMark/>
          </w:tcPr>
          <w:p w14:paraId="0B864AA7"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B+</w:t>
            </w:r>
          </w:p>
        </w:tc>
        <w:tc>
          <w:tcPr>
            <w:tcW w:w="1364" w:type="dxa"/>
            <w:shd w:val="clear" w:color="auto" w:fill="auto"/>
            <w:tcMar>
              <w:top w:w="30" w:type="dxa"/>
              <w:left w:w="30" w:type="dxa"/>
              <w:bottom w:w="30" w:type="dxa"/>
              <w:right w:w="30" w:type="dxa"/>
            </w:tcMar>
            <w:vAlign w:val="center"/>
            <w:hideMark/>
          </w:tcPr>
          <w:p w14:paraId="39EAAB81"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90%</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87%</w:t>
            </w:r>
          </w:p>
        </w:tc>
        <w:tc>
          <w:tcPr>
            <w:tcW w:w="0" w:type="auto"/>
            <w:shd w:val="clear" w:color="auto" w:fill="auto"/>
            <w:vAlign w:val="center"/>
            <w:hideMark/>
          </w:tcPr>
          <w:p w14:paraId="7AC24E99"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2409D7EE" w14:textId="77777777" w:rsidTr="00C30B9B">
        <w:tc>
          <w:tcPr>
            <w:tcW w:w="1413" w:type="dxa"/>
            <w:shd w:val="clear" w:color="auto" w:fill="auto"/>
            <w:tcMar>
              <w:top w:w="30" w:type="dxa"/>
              <w:left w:w="30" w:type="dxa"/>
              <w:bottom w:w="30" w:type="dxa"/>
              <w:right w:w="30" w:type="dxa"/>
            </w:tcMar>
            <w:vAlign w:val="center"/>
            <w:hideMark/>
          </w:tcPr>
          <w:p w14:paraId="545A6A0A"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B</w:t>
            </w:r>
          </w:p>
        </w:tc>
        <w:tc>
          <w:tcPr>
            <w:tcW w:w="1364" w:type="dxa"/>
            <w:shd w:val="clear" w:color="auto" w:fill="auto"/>
            <w:tcMar>
              <w:top w:w="30" w:type="dxa"/>
              <w:left w:w="30" w:type="dxa"/>
              <w:bottom w:w="30" w:type="dxa"/>
              <w:right w:w="30" w:type="dxa"/>
            </w:tcMar>
            <w:vAlign w:val="center"/>
            <w:hideMark/>
          </w:tcPr>
          <w:p w14:paraId="2BA2E24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87%</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84%</w:t>
            </w:r>
          </w:p>
        </w:tc>
        <w:tc>
          <w:tcPr>
            <w:tcW w:w="0" w:type="auto"/>
            <w:shd w:val="clear" w:color="auto" w:fill="auto"/>
            <w:vAlign w:val="center"/>
            <w:hideMark/>
          </w:tcPr>
          <w:p w14:paraId="22D016DD"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734A151D" w14:textId="77777777" w:rsidTr="00C30B9B">
        <w:tc>
          <w:tcPr>
            <w:tcW w:w="1413" w:type="dxa"/>
            <w:shd w:val="clear" w:color="auto" w:fill="auto"/>
            <w:tcMar>
              <w:top w:w="30" w:type="dxa"/>
              <w:left w:w="30" w:type="dxa"/>
              <w:bottom w:w="30" w:type="dxa"/>
              <w:right w:w="30" w:type="dxa"/>
            </w:tcMar>
            <w:vAlign w:val="center"/>
            <w:hideMark/>
          </w:tcPr>
          <w:p w14:paraId="28AD8F6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B-</w:t>
            </w:r>
          </w:p>
        </w:tc>
        <w:tc>
          <w:tcPr>
            <w:tcW w:w="1364" w:type="dxa"/>
            <w:shd w:val="clear" w:color="auto" w:fill="auto"/>
            <w:tcMar>
              <w:top w:w="30" w:type="dxa"/>
              <w:left w:w="30" w:type="dxa"/>
              <w:bottom w:w="30" w:type="dxa"/>
              <w:right w:w="30" w:type="dxa"/>
            </w:tcMar>
            <w:vAlign w:val="center"/>
            <w:hideMark/>
          </w:tcPr>
          <w:p w14:paraId="2563BA10"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84%</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80%</w:t>
            </w:r>
          </w:p>
        </w:tc>
        <w:tc>
          <w:tcPr>
            <w:tcW w:w="0" w:type="auto"/>
            <w:shd w:val="clear" w:color="auto" w:fill="auto"/>
            <w:vAlign w:val="center"/>
            <w:hideMark/>
          </w:tcPr>
          <w:p w14:paraId="7DE5C882"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052517CA" w14:textId="77777777" w:rsidTr="00C30B9B">
        <w:tc>
          <w:tcPr>
            <w:tcW w:w="1413" w:type="dxa"/>
            <w:shd w:val="clear" w:color="auto" w:fill="auto"/>
            <w:tcMar>
              <w:top w:w="30" w:type="dxa"/>
              <w:left w:w="30" w:type="dxa"/>
              <w:bottom w:w="30" w:type="dxa"/>
              <w:right w:w="30" w:type="dxa"/>
            </w:tcMar>
            <w:vAlign w:val="center"/>
            <w:hideMark/>
          </w:tcPr>
          <w:p w14:paraId="7C18FD5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C+</w:t>
            </w:r>
          </w:p>
        </w:tc>
        <w:tc>
          <w:tcPr>
            <w:tcW w:w="1364" w:type="dxa"/>
            <w:shd w:val="clear" w:color="auto" w:fill="auto"/>
            <w:tcMar>
              <w:top w:w="30" w:type="dxa"/>
              <w:left w:w="30" w:type="dxa"/>
              <w:bottom w:w="30" w:type="dxa"/>
              <w:right w:w="30" w:type="dxa"/>
            </w:tcMar>
            <w:vAlign w:val="center"/>
            <w:hideMark/>
          </w:tcPr>
          <w:p w14:paraId="65BB9333"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80%</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77%</w:t>
            </w:r>
          </w:p>
        </w:tc>
        <w:tc>
          <w:tcPr>
            <w:tcW w:w="0" w:type="auto"/>
            <w:shd w:val="clear" w:color="auto" w:fill="auto"/>
            <w:vAlign w:val="center"/>
            <w:hideMark/>
          </w:tcPr>
          <w:p w14:paraId="680AE5F7"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36F96C5B" w14:textId="77777777" w:rsidTr="00C30B9B">
        <w:tc>
          <w:tcPr>
            <w:tcW w:w="1413" w:type="dxa"/>
            <w:shd w:val="clear" w:color="auto" w:fill="auto"/>
            <w:tcMar>
              <w:top w:w="30" w:type="dxa"/>
              <w:left w:w="30" w:type="dxa"/>
              <w:bottom w:w="30" w:type="dxa"/>
              <w:right w:w="30" w:type="dxa"/>
            </w:tcMar>
            <w:vAlign w:val="center"/>
            <w:hideMark/>
          </w:tcPr>
          <w:p w14:paraId="7B0E58CD"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C</w:t>
            </w:r>
          </w:p>
        </w:tc>
        <w:tc>
          <w:tcPr>
            <w:tcW w:w="1364" w:type="dxa"/>
            <w:shd w:val="clear" w:color="auto" w:fill="auto"/>
            <w:tcMar>
              <w:top w:w="30" w:type="dxa"/>
              <w:left w:w="30" w:type="dxa"/>
              <w:bottom w:w="30" w:type="dxa"/>
              <w:right w:w="30" w:type="dxa"/>
            </w:tcMar>
            <w:vAlign w:val="center"/>
            <w:hideMark/>
          </w:tcPr>
          <w:p w14:paraId="7071A80E"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77%</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74%</w:t>
            </w:r>
          </w:p>
        </w:tc>
        <w:tc>
          <w:tcPr>
            <w:tcW w:w="0" w:type="auto"/>
            <w:shd w:val="clear" w:color="auto" w:fill="auto"/>
            <w:vAlign w:val="center"/>
            <w:hideMark/>
          </w:tcPr>
          <w:p w14:paraId="53491D64"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68A95EBF" w14:textId="77777777" w:rsidTr="00C30B9B">
        <w:tc>
          <w:tcPr>
            <w:tcW w:w="1413" w:type="dxa"/>
            <w:shd w:val="clear" w:color="auto" w:fill="auto"/>
            <w:tcMar>
              <w:top w:w="30" w:type="dxa"/>
              <w:left w:w="30" w:type="dxa"/>
              <w:bottom w:w="30" w:type="dxa"/>
              <w:right w:w="30" w:type="dxa"/>
            </w:tcMar>
            <w:vAlign w:val="center"/>
            <w:hideMark/>
          </w:tcPr>
          <w:p w14:paraId="19BEAF89"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C-</w:t>
            </w:r>
          </w:p>
        </w:tc>
        <w:tc>
          <w:tcPr>
            <w:tcW w:w="1364" w:type="dxa"/>
            <w:shd w:val="clear" w:color="auto" w:fill="auto"/>
            <w:tcMar>
              <w:top w:w="30" w:type="dxa"/>
              <w:left w:w="30" w:type="dxa"/>
              <w:bottom w:w="30" w:type="dxa"/>
              <w:right w:w="30" w:type="dxa"/>
            </w:tcMar>
            <w:vAlign w:val="center"/>
            <w:hideMark/>
          </w:tcPr>
          <w:p w14:paraId="4360D164"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74%</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70%</w:t>
            </w:r>
          </w:p>
        </w:tc>
        <w:tc>
          <w:tcPr>
            <w:tcW w:w="0" w:type="auto"/>
            <w:shd w:val="clear" w:color="auto" w:fill="auto"/>
            <w:vAlign w:val="center"/>
            <w:hideMark/>
          </w:tcPr>
          <w:p w14:paraId="744DD320"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77493329" w14:textId="77777777" w:rsidTr="00C30B9B">
        <w:tc>
          <w:tcPr>
            <w:tcW w:w="1413" w:type="dxa"/>
            <w:shd w:val="clear" w:color="auto" w:fill="auto"/>
            <w:tcMar>
              <w:top w:w="30" w:type="dxa"/>
              <w:left w:w="30" w:type="dxa"/>
              <w:bottom w:w="30" w:type="dxa"/>
              <w:right w:w="30" w:type="dxa"/>
            </w:tcMar>
            <w:vAlign w:val="center"/>
            <w:hideMark/>
          </w:tcPr>
          <w:p w14:paraId="44A4A36C"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D</w:t>
            </w:r>
          </w:p>
        </w:tc>
        <w:tc>
          <w:tcPr>
            <w:tcW w:w="1364" w:type="dxa"/>
            <w:shd w:val="clear" w:color="auto" w:fill="auto"/>
            <w:tcMar>
              <w:top w:w="30" w:type="dxa"/>
              <w:left w:w="30" w:type="dxa"/>
              <w:bottom w:w="30" w:type="dxa"/>
              <w:right w:w="30" w:type="dxa"/>
            </w:tcMar>
            <w:vAlign w:val="center"/>
            <w:hideMark/>
          </w:tcPr>
          <w:p w14:paraId="7B1E3E7F"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70%</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60%</w:t>
            </w:r>
          </w:p>
        </w:tc>
        <w:tc>
          <w:tcPr>
            <w:tcW w:w="0" w:type="auto"/>
            <w:shd w:val="clear" w:color="auto" w:fill="auto"/>
            <w:vAlign w:val="center"/>
            <w:hideMark/>
          </w:tcPr>
          <w:p w14:paraId="52508D4A" w14:textId="77777777" w:rsidR="00C30B9B" w:rsidRPr="00C30B9B" w:rsidRDefault="00C30B9B" w:rsidP="00C30B9B">
            <w:pPr>
              <w:rPr>
                <w:rFonts w:ascii="Times New Roman" w:eastAsia="Times New Roman" w:hAnsi="Times New Roman" w:cs="Times New Roman"/>
                <w:kern w:val="0"/>
                <w:sz w:val="20"/>
                <w:szCs w:val="20"/>
                <w14:ligatures w14:val="none"/>
              </w:rPr>
            </w:pPr>
          </w:p>
        </w:tc>
      </w:tr>
      <w:tr w:rsidR="00C30B9B" w:rsidRPr="00C30B9B" w14:paraId="21A2CE3B" w14:textId="77777777" w:rsidTr="00C30B9B">
        <w:tc>
          <w:tcPr>
            <w:tcW w:w="1413" w:type="dxa"/>
            <w:shd w:val="clear" w:color="auto" w:fill="auto"/>
            <w:tcMar>
              <w:top w:w="30" w:type="dxa"/>
              <w:left w:w="30" w:type="dxa"/>
              <w:bottom w:w="30" w:type="dxa"/>
              <w:right w:w="30" w:type="dxa"/>
            </w:tcMar>
            <w:vAlign w:val="center"/>
            <w:hideMark/>
          </w:tcPr>
          <w:p w14:paraId="4E3C9F95" w14:textId="77777777" w:rsidR="00C30B9B" w:rsidRPr="00C30B9B" w:rsidRDefault="00C30B9B" w:rsidP="00C30B9B">
            <w:pPr>
              <w:rPr>
                <w:rFonts w:ascii="Times New Roman" w:eastAsia="Times New Roman" w:hAnsi="Times New Roman" w:cs="Times New Roman"/>
                <w:kern w:val="0"/>
                <w14:ligatures w14:val="none"/>
              </w:rPr>
            </w:pPr>
            <w:r w:rsidRPr="00C30B9B">
              <w:rPr>
                <w:rFonts w:ascii="Times New Roman" w:eastAsia="Times New Roman" w:hAnsi="Times New Roman" w:cs="Times New Roman"/>
                <w:kern w:val="0"/>
                <w14:ligatures w14:val="none"/>
              </w:rPr>
              <w:t>F</w:t>
            </w:r>
          </w:p>
        </w:tc>
        <w:tc>
          <w:tcPr>
            <w:tcW w:w="1364" w:type="dxa"/>
            <w:shd w:val="clear" w:color="auto" w:fill="auto"/>
            <w:tcMar>
              <w:top w:w="30" w:type="dxa"/>
              <w:left w:w="30" w:type="dxa"/>
              <w:bottom w:w="30" w:type="dxa"/>
              <w:right w:w="30" w:type="dxa"/>
            </w:tcMar>
            <w:vAlign w:val="center"/>
            <w:hideMark/>
          </w:tcPr>
          <w:p w14:paraId="06C3025B" w14:textId="77777777" w:rsidR="00C30B9B" w:rsidRPr="00C30B9B" w:rsidRDefault="00C30B9B" w:rsidP="00C30B9B">
            <w:pPr>
              <w:rPr>
                <w:rFonts w:ascii="Times New Roman" w:eastAsia="Times New Roman" w:hAnsi="Times New Roman" w:cs="Times New Roman"/>
                <w:kern w:val="0"/>
                <w14:ligatures w14:val="none"/>
              </w:rPr>
            </w:pPr>
            <w:r w:rsidRPr="00C30B9B">
              <w:rPr>
                <w:rFonts w:ascii="Lato" w:eastAsia="Times New Roman" w:hAnsi="Lato" w:cs="Times New Roman"/>
                <w:kern w:val="0"/>
                <w14:ligatures w14:val="none"/>
              </w:rPr>
              <w:t>&lt; 60%</w:t>
            </w:r>
            <w:r w:rsidRPr="00C30B9B">
              <w:rPr>
                <w:rFonts w:ascii="Times New Roman" w:eastAsia="Times New Roman" w:hAnsi="Times New Roman" w:cs="Times New Roman"/>
                <w:kern w:val="0"/>
                <w14:ligatures w14:val="none"/>
              </w:rPr>
              <w:t>to</w:t>
            </w:r>
            <w:r w:rsidRPr="00C30B9B">
              <w:rPr>
                <w:rFonts w:ascii="Lato" w:eastAsia="Times New Roman" w:hAnsi="Lato" w:cs="Times New Roman"/>
                <w:kern w:val="0"/>
                <w14:ligatures w14:val="none"/>
              </w:rPr>
              <w:t>0%</w:t>
            </w:r>
          </w:p>
        </w:tc>
        <w:tc>
          <w:tcPr>
            <w:tcW w:w="0" w:type="auto"/>
            <w:shd w:val="clear" w:color="auto" w:fill="auto"/>
            <w:vAlign w:val="center"/>
            <w:hideMark/>
          </w:tcPr>
          <w:p w14:paraId="023E0DC4" w14:textId="77777777" w:rsidR="00C30B9B" w:rsidRPr="00C30B9B" w:rsidRDefault="00C30B9B" w:rsidP="00C30B9B">
            <w:pPr>
              <w:rPr>
                <w:rFonts w:ascii="Times New Roman" w:eastAsia="Times New Roman" w:hAnsi="Times New Roman" w:cs="Times New Roman"/>
                <w:kern w:val="0"/>
                <w:sz w:val="20"/>
                <w:szCs w:val="20"/>
                <w14:ligatures w14:val="none"/>
              </w:rPr>
            </w:pPr>
          </w:p>
        </w:tc>
      </w:tr>
    </w:tbl>
    <w:p w14:paraId="7DCE5F7C"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Late Work Policy</w:t>
      </w:r>
      <w:r w:rsidRPr="00C30B9B">
        <w:rPr>
          <w:rFonts w:ascii="Lato" w:eastAsia="Times New Roman" w:hAnsi="Lato" w:cs="Times New Roman"/>
          <w:color w:val="000000"/>
          <w:kern w:val="0"/>
          <w14:ligatures w14:val="none"/>
        </w:rPr>
        <w:t xml:space="preserve">: There are no make-ups for exams. Late homework is accepted with a penalty of 10%/day, with a documented reason, at instructor's discretion. </w:t>
      </w:r>
      <w:proofErr w:type="spellStart"/>
      <w:r w:rsidRPr="00C30B9B">
        <w:rPr>
          <w:rFonts w:ascii="Lato" w:eastAsia="Times New Roman" w:hAnsi="Lato" w:cs="Times New Roman"/>
          <w:color w:val="000000"/>
          <w:kern w:val="0"/>
          <w14:ligatures w14:val="none"/>
        </w:rPr>
        <w:t>Gradescope</w:t>
      </w:r>
      <w:proofErr w:type="spellEnd"/>
      <w:r w:rsidRPr="00C30B9B">
        <w:rPr>
          <w:rFonts w:ascii="Lato" w:eastAsia="Times New Roman" w:hAnsi="Lato" w:cs="Times New Roman"/>
          <w:color w:val="000000"/>
          <w:kern w:val="0"/>
          <w14:ligatures w14:val="none"/>
        </w:rPr>
        <w:t xml:space="preserve"> will allow late submissions until the answers are presented in </w:t>
      </w:r>
      <w:proofErr w:type="gramStart"/>
      <w:r w:rsidRPr="00C30B9B">
        <w:rPr>
          <w:rFonts w:ascii="Lato" w:eastAsia="Times New Roman" w:hAnsi="Lato" w:cs="Times New Roman"/>
          <w:color w:val="000000"/>
          <w:kern w:val="0"/>
          <w14:ligatures w14:val="none"/>
        </w:rPr>
        <w:t>class;  submit</w:t>
      </w:r>
      <w:proofErr w:type="gramEnd"/>
      <w:r w:rsidRPr="00C30B9B">
        <w:rPr>
          <w:rFonts w:ascii="Lato" w:eastAsia="Times New Roman" w:hAnsi="Lato" w:cs="Times New Roman"/>
          <w:color w:val="000000"/>
          <w:kern w:val="0"/>
          <w14:ligatures w14:val="none"/>
        </w:rPr>
        <w:t xml:space="preserve"> on time so that we can all progress through this learning experience together.</w:t>
      </w:r>
    </w:p>
    <w:p w14:paraId="713215C6"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Extra Credit: </w:t>
      </w:r>
      <w:r w:rsidRPr="00C30B9B">
        <w:rPr>
          <w:rFonts w:ascii="Lato" w:eastAsia="Times New Roman" w:hAnsi="Lato" w:cs="Times New Roman"/>
          <w:color w:val="000000"/>
          <w:kern w:val="0"/>
          <w14:ligatures w14:val="none"/>
        </w:rPr>
        <w:t>Additional assignments may be offered with extra credit points assigned for correct completion. These may include online quizzes on the reading, practice exam questions, and course surveys. Canvas will not add these extra credit points to your grade until the end of the course.</w:t>
      </w:r>
    </w:p>
    <w:p w14:paraId="297A4557"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Grades of "Incomplete"</w:t>
      </w:r>
      <w:r w:rsidRPr="00C30B9B">
        <w:rPr>
          <w:rFonts w:ascii="Lato" w:eastAsia="Times New Roman" w:hAnsi="Lato" w:cs="Times New Roman"/>
          <w:color w:val="000000"/>
          <w:kern w:val="0"/>
          <w14:ligatures w14:val="none"/>
        </w:rPr>
        <w:t>: The current university policy concerning incomplete grades will be followed in this course. Incomplete grades are given only in situations where unexpected emergencies prevent a student from completing the course and the remaining work can be completed the next semester. Your instructor is the final authority on whether you qualify for an incomplete. Incomplete work must be finished by the end of the subsequent quarter or the “I” will automatically be recorded as an “F” on your transcript.</w:t>
      </w:r>
    </w:p>
    <w:p w14:paraId="52C2F08C"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Attendance Policy</w:t>
      </w:r>
      <w:r w:rsidRPr="00C30B9B">
        <w:rPr>
          <w:rFonts w:ascii="Lato" w:eastAsia="Times New Roman" w:hAnsi="Lato" w:cs="Times New Roman"/>
          <w:color w:val="000000"/>
          <w:kern w:val="0"/>
          <w14:ligatures w14:val="none"/>
        </w:rPr>
        <w:t xml:space="preserve">: All students are responsible for all information and updates provided in all scheduled lectures, which have been scheduled for UCSD podcasting.  Our expectations for your attendance of class </w:t>
      </w:r>
      <w:proofErr w:type="gramStart"/>
      <w:r w:rsidRPr="00C30B9B">
        <w:rPr>
          <w:rFonts w:ascii="Lato" w:eastAsia="Times New Roman" w:hAnsi="Lato" w:cs="Times New Roman"/>
          <w:color w:val="000000"/>
          <w:kern w:val="0"/>
          <w14:ligatures w14:val="none"/>
        </w:rPr>
        <w:t>is</w:t>
      </w:r>
      <w:proofErr w:type="gramEnd"/>
      <w:r w:rsidRPr="00C30B9B">
        <w:rPr>
          <w:rFonts w:ascii="Lato" w:eastAsia="Times New Roman" w:hAnsi="Lato" w:cs="Times New Roman"/>
          <w:color w:val="000000"/>
          <w:kern w:val="0"/>
          <w14:ligatures w14:val="none"/>
        </w:rPr>
        <w:t xml:space="preserve"> that you be prepared, engaged, and “present” for all discussions or activities. Illness and unforeseen circumstances may prevent you from attending one or more classes during the quarter. Automated recordings have been scheduled, but they do not always work perfectly. </w:t>
      </w:r>
    </w:p>
    <w:p w14:paraId="1B9311D0"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color w:val="000000"/>
          <w:kern w:val="0"/>
          <w14:ligatures w14:val="none"/>
        </w:rPr>
        <w:t> </w:t>
      </w:r>
    </w:p>
    <w:p w14:paraId="741F2210"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color w:val="000000"/>
          <w:kern w:val="0"/>
          <w:u w:val="single"/>
          <w14:ligatures w14:val="none"/>
        </w:rPr>
        <w:t>Policies and Information</w:t>
      </w:r>
    </w:p>
    <w:p w14:paraId="696AC748"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Our Classroom.</w:t>
      </w:r>
      <w:r w:rsidRPr="00C30B9B">
        <w:rPr>
          <w:rFonts w:ascii="Lato" w:eastAsia="Times New Roman" w:hAnsi="Lato" w:cs="Times New Roman"/>
          <w:color w:val="000000"/>
          <w:kern w:val="0"/>
          <w14:ligatures w14:val="none"/>
        </w:rPr>
        <w:t> I hope you will join me in creating a class that upholds these values to further enhance our learning as a community. For more information, please visit:</w:t>
      </w:r>
      <w:r w:rsidRPr="00C30B9B">
        <w:rPr>
          <w:rFonts w:ascii="Lato" w:eastAsia="Times New Roman" w:hAnsi="Lato" w:cs="Times New Roman"/>
          <w:b/>
          <w:bCs/>
          <w:color w:val="000000"/>
          <w:kern w:val="0"/>
          <w14:ligatures w14:val="none"/>
        </w:rPr>
        <w:t> </w:t>
      </w:r>
      <w:hyperlink r:id="rId7" w:tgtFrame="_blank" w:history="1">
        <w:r w:rsidRPr="00C30B9B">
          <w:rPr>
            <w:rFonts w:ascii="Lato" w:eastAsia="Times New Roman" w:hAnsi="Lato" w:cs="Times New Roman"/>
            <w:b/>
            <w:bCs/>
            <w:color w:val="0000FF"/>
            <w:kern w:val="0"/>
            <w:u w:val="single"/>
            <w14:ligatures w14:val="none"/>
          </w:rPr>
          <w:t>http://diversity.ucsd.edu</w:t>
        </w:r>
      </w:hyperlink>
      <w:r w:rsidRPr="00C30B9B">
        <w:rPr>
          <w:rFonts w:ascii="Lato" w:eastAsia="Times New Roman" w:hAnsi="Lato" w:cs="Times New Roman"/>
          <w:b/>
          <w:bCs/>
          <w:color w:val="000000"/>
          <w:kern w:val="0"/>
          <w14:ligatures w14:val="none"/>
        </w:rPr>
        <w:t>. </w:t>
      </w:r>
      <w:r w:rsidRPr="00C30B9B">
        <w:rPr>
          <w:rFonts w:ascii="Lato" w:eastAsia="Times New Roman" w:hAnsi="Lato" w:cs="Times New Roman"/>
          <w:color w:val="000000"/>
          <w:kern w:val="0"/>
          <w14:ligatures w14:val="none"/>
        </w:rPr>
        <w:t>All UC San Diego students are part of the UC San Diego community and are expected to follow university and UC-wide policies, including the </w:t>
      </w:r>
      <w:hyperlink r:id="rId8" w:history="1">
        <w:r w:rsidRPr="00C30B9B">
          <w:rPr>
            <w:rFonts w:ascii="Lato" w:eastAsia="Times New Roman" w:hAnsi="Lato" w:cs="Times New Roman"/>
            <w:color w:val="0000FF"/>
            <w:kern w:val="0"/>
            <w:u w:val="single"/>
            <w14:ligatures w14:val="none"/>
          </w:rPr>
          <w:t>Student Conduct Code</w:t>
        </w:r>
      </w:hyperlink>
      <w:r w:rsidRPr="00C30B9B">
        <w:rPr>
          <w:rFonts w:ascii="Lato" w:eastAsia="Times New Roman" w:hAnsi="Lato" w:cs="Times New Roman"/>
          <w:color w:val="000000"/>
          <w:kern w:val="0"/>
          <w14:ligatures w14:val="none"/>
        </w:rPr>
        <w:t xml:space="preserve">. The UC San Diego Student Conduct Code represents the </w:t>
      </w:r>
      <w:r w:rsidRPr="00C30B9B">
        <w:rPr>
          <w:rFonts w:ascii="Lato" w:eastAsia="Times New Roman" w:hAnsi="Lato" w:cs="Times New Roman"/>
          <w:color w:val="000000"/>
          <w:kern w:val="0"/>
          <w14:ligatures w14:val="none"/>
        </w:rPr>
        <w:lastRenderedPageBreak/>
        <w:t>pride and values that define our community, and include the </w:t>
      </w:r>
      <w:hyperlink r:id="rId9" w:history="1">
        <w:r w:rsidRPr="00C30B9B">
          <w:rPr>
            <w:rFonts w:ascii="Lato" w:eastAsia="Times New Roman" w:hAnsi="Lato" w:cs="Times New Roman"/>
            <w:color w:val="0000FF"/>
            <w:kern w:val="0"/>
            <w:u w:val="single"/>
            <w14:ligatures w14:val="none"/>
          </w:rPr>
          <w:t>UC San Diego Principles of Community</w:t>
        </w:r>
      </w:hyperlink>
      <w:r w:rsidRPr="00C30B9B">
        <w:rPr>
          <w:rFonts w:ascii="Lato" w:eastAsia="Times New Roman" w:hAnsi="Lato" w:cs="Times New Roman"/>
          <w:color w:val="000000"/>
          <w:kern w:val="0"/>
          <w14:ligatures w14:val="none"/>
        </w:rPr>
        <w:t>, which further illustrate the expectations for all members of our community. </w:t>
      </w:r>
    </w:p>
    <w:p w14:paraId="406BFE95"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Academic Integrity and Artificial Intelligence. </w:t>
      </w:r>
      <w:r w:rsidRPr="00C30B9B">
        <w:rPr>
          <w:rFonts w:ascii="Lato" w:eastAsia="Times New Roman" w:hAnsi="Lato" w:cs="Times New Roman"/>
          <w:color w:val="000000"/>
          <w:kern w:val="0"/>
          <w14:ligatures w14:val="none"/>
        </w:rPr>
        <w:t xml:space="preserve">In this course, you are encouraged to ask for help from the instructors and other students for the homework </w:t>
      </w:r>
      <w:proofErr w:type="gramStart"/>
      <w:r w:rsidRPr="00C30B9B">
        <w:rPr>
          <w:rFonts w:ascii="Lato" w:eastAsia="Times New Roman" w:hAnsi="Lato" w:cs="Times New Roman"/>
          <w:color w:val="000000"/>
          <w:kern w:val="0"/>
          <w14:ligatures w14:val="none"/>
        </w:rPr>
        <w:t>in order to</w:t>
      </w:r>
      <w:proofErr w:type="gramEnd"/>
      <w:r w:rsidRPr="00C30B9B">
        <w:rPr>
          <w:rFonts w:ascii="Lato" w:eastAsia="Times New Roman" w:hAnsi="Lato" w:cs="Times New Roman"/>
          <w:color w:val="000000"/>
          <w:kern w:val="0"/>
          <w14:ligatures w14:val="none"/>
        </w:rPr>
        <w:t xml:space="preserve"> develop your answer, as long as you understand the answer you turn in and you cite any sources you use other than the course material. On the exams, you may not ask help from other students (or Chegg-like services</w:t>
      </w:r>
      <w:proofErr w:type="gramStart"/>
      <w:r w:rsidRPr="00C30B9B">
        <w:rPr>
          <w:rFonts w:ascii="Lato" w:eastAsia="Times New Roman" w:hAnsi="Lato" w:cs="Times New Roman"/>
          <w:color w:val="000000"/>
          <w:kern w:val="0"/>
          <w14:ligatures w14:val="none"/>
        </w:rPr>
        <w:t>)</w:t>
      </w:r>
      <w:proofErr w:type="gramEnd"/>
      <w:r w:rsidRPr="00C30B9B">
        <w:rPr>
          <w:rFonts w:ascii="Lato" w:eastAsia="Times New Roman" w:hAnsi="Lato" w:cs="Times New Roman"/>
          <w:color w:val="000000"/>
          <w:kern w:val="0"/>
          <w14:ligatures w14:val="none"/>
        </w:rPr>
        <w:t xml:space="preserve"> but you may use publicly-available artificial intelligence tools, such as Google search and ChatGPT, as an aid to finding answers, if you clearly cite these sources. However, answers are considered correct based on the course material rather than cited sources, so please be sure that you verify information from other sources in the context of the course material. Reports of alleged violations of academic integrity will be handled under the policies and procedures set forth in the </w:t>
      </w:r>
      <w:hyperlink r:id="rId10" w:tgtFrame="_blank" w:history="1">
        <w:r w:rsidRPr="00C30B9B">
          <w:rPr>
            <w:rFonts w:ascii="Lato" w:eastAsia="Times New Roman" w:hAnsi="Lato" w:cs="Times New Roman"/>
            <w:color w:val="0000FF"/>
            <w:kern w:val="0"/>
            <w:u w:val="single"/>
            <w14:ligatures w14:val="none"/>
          </w:rPr>
          <w:t>UCSD Policy on Integrity of Scholarship</w:t>
        </w:r>
      </w:hyperlink>
      <w:r w:rsidRPr="00C30B9B">
        <w:rPr>
          <w:rFonts w:ascii="Lato" w:eastAsia="Times New Roman" w:hAnsi="Lato" w:cs="Times New Roman"/>
          <w:color w:val="000000"/>
          <w:kern w:val="0"/>
          <w14:ligatures w14:val="none"/>
        </w:rPr>
        <w:t>.</w:t>
      </w:r>
    </w:p>
    <w:p w14:paraId="0A12636A"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Non-Discrimination and Sexual Harassment. </w:t>
      </w:r>
      <w:r w:rsidRPr="00C30B9B">
        <w:rPr>
          <w:rFonts w:ascii="Lato" w:eastAsia="Times New Roman" w:hAnsi="Lato" w:cs="Times New Roman"/>
          <w:color w:val="000000"/>
          <w:kern w:val="0"/>
          <w14:ligatures w14:val="none"/>
        </w:rPr>
        <w:t>The University of California, in accordance with applicable Federal and State law and University policy, does not allow discrimination or harassment based on race, color, national origin, religion, sex, gender identity, pregnancy, physical or mental disability, medical condition (cancer related or genetic characteristics), ancestry, marital status, age, sexual orientation, citizenship, or service in the uniformed services. If you have questions, contact the </w:t>
      </w:r>
      <w:hyperlink r:id="rId11" w:tgtFrame="_blank" w:history="1">
        <w:r w:rsidRPr="00C30B9B">
          <w:rPr>
            <w:rFonts w:ascii="Lato" w:eastAsia="Times New Roman" w:hAnsi="Lato" w:cs="Times New Roman"/>
            <w:color w:val="0000FF"/>
            <w:kern w:val="0"/>
            <w:u w:val="single"/>
            <w14:ligatures w14:val="none"/>
          </w:rPr>
          <w:t>Office for the Prevention of Harassment and Discrimination (OPHD)</w:t>
        </w:r>
      </w:hyperlink>
      <w:r w:rsidRPr="00C30B9B">
        <w:rPr>
          <w:rFonts w:ascii="Lato" w:eastAsia="Times New Roman" w:hAnsi="Lato" w:cs="Times New Roman"/>
          <w:color w:val="000000"/>
          <w:kern w:val="0"/>
          <w14:ligatures w14:val="none"/>
        </w:rPr>
        <w:t> at (858) 534-8298 or ophd@ucsd.edu. </w:t>
      </w:r>
    </w:p>
    <w:p w14:paraId="7E7C7F58"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Land Acknowledgement. </w:t>
      </w:r>
      <w:r w:rsidRPr="00C30B9B">
        <w:rPr>
          <w:rFonts w:ascii="Lato" w:eastAsia="Times New Roman" w:hAnsi="Lato" w:cs="Times New Roman"/>
          <w:color w:val="000000"/>
          <w:kern w:val="0"/>
          <w14:ligatures w14:val="none"/>
        </w:rPr>
        <w:t>UC San Diego was built upon the territory of the Kumeyaay Nation. From time immemorial, the Kumeyaay people have been a part of this land.</w:t>
      </w:r>
    </w:p>
    <w:p w14:paraId="092E48C2" w14:textId="77777777" w:rsidR="00C30B9B" w:rsidRPr="00C30B9B" w:rsidRDefault="00C30B9B" w:rsidP="00C30B9B">
      <w:pPr>
        <w:shd w:val="clear" w:color="auto" w:fill="FFFFFF"/>
        <w:spacing w:before="180" w:after="180"/>
        <w:rPr>
          <w:rFonts w:ascii="Lato" w:eastAsia="Times New Roman" w:hAnsi="Lato" w:cs="Times New Roman"/>
          <w:color w:val="000000"/>
          <w:kern w:val="0"/>
          <w14:ligatures w14:val="none"/>
        </w:rPr>
      </w:pPr>
      <w:r w:rsidRPr="00C30B9B">
        <w:rPr>
          <w:rFonts w:ascii="Lato" w:eastAsia="Times New Roman" w:hAnsi="Lato" w:cs="Times New Roman"/>
          <w:b/>
          <w:bCs/>
          <w:color w:val="000000"/>
          <w:kern w:val="0"/>
          <w14:ligatures w14:val="none"/>
        </w:rPr>
        <w:t>Resources. </w:t>
      </w:r>
      <w:r w:rsidRPr="00C30B9B">
        <w:rPr>
          <w:rFonts w:ascii="Lato" w:eastAsia="Times New Roman" w:hAnsi="Lato" w:cs="Times New Roman"/>
          <w:color w:val="000000"/>
          <w:kern w:val="0"/>
          <w14:ligatures w14:val="none"/>
        </w:rPr>
        <w:t>UCSD provides important services to support you in completing this course, including those listed below.</w:t>
      </w:r>
    </w:p>
    <w:p w14:paraId="4FAA02A2" w14:textId="77777777" w:rsidR="00C30B9B" w:rsidRPr="00C30B9B" w:rsidRDefault="00C30B9B" w:rsidP="00C30B9B">
      <w:pPr>
        <w:shd w:val="clear" w:color="auto" w:fill="FFFFFF"/>
        <w:spacing w:before="90" w:after="90"/>
        <w:outlineLvl w:val="1"/>
        <w:rPr>
          <w:rFonts w:ascii="Lato" w:eastAsia="Times New Roman" w:hAnsi="Lato" w:cs="Times New Roman"/>
          <w:color w:val="000000"/>
          <w:kern w:val="0"/>
          <w:sz w:val="43"/>
          <w:szCs w:val="43"/>
          <w14:ligatures w14:val="none"/>
        </w:rPr>
      </w:pPr>
      <w:r w:rsidRPr="00C30B9B">
        <w:rPr>
          <w:rFonts w:ascii="Lato" w:eastAsia="Times New Roman" w:hAnsi="Lato" w:cs="Times New Roman"/>
          <w:color w:val="000000"/>
          <w:kern w:val="0"/>
          <w14:ligatures w14:val="none"/>
        </w:rPr>
        <w:t>Learning and Academic Support</w:t>
      </w:r>
    </w:p>
    <w:p w14:paraId="4833D79E" w14:textId="77777777" w:rsidR="00C30B9B" w:rsidRPr="00C30B9B" w:rsidRDefault="00C30B9B" w:rsidP="00C30B9B">
      <w:pPr>
        <w:numPr>
          <w:ilvl w:val="0"/>
          <w:numId w:val="1"/>
        </w:numPr>
        <w:shd w:val="clear" w:color="auto" w:fill="FFFFFF"/>
        <w:spacing w:before="180" w:after="180"/>
        <w:ind w:left="1095"/>
        <w:rPr>
          <w:rFonts w:ascii="Lato" w:eastAsia="Times New Roman" w:hAnsi="Lato" w:cs="Times New Roman"/>
          <w:color w:val="000000"/>
          <w:kern w:val="0"/>
          <w14:ligatures w14:val="none"/>
        </w:rPr>
      </w:pPr>
      <w:hyperlink r:id="rId12" w:history="1">
        <w:r w:rsidRPr="00C30B9B">
          <w:rPr>
            <w:rFonts w:ascii="Lato" w:eastAsia="Times New Roman" w:hAnsi="Lato" w:cs="Times New Roman"/>
            <w:color w:val="0000FF"/>
            <w:kern w:val="0"/>
            <w:u w:val="single"/>
            <w14:ligatures w14:val="none"/>
          </w:rPr>
          <w:t>Ask a Librarian: Library Support</w:t>
        </w:r>
      </w:hyperlink>
      <w:r w:rsidRPr="00C30B9B">
        <w:rPr>
          <w:rFonts w:ascii="Lato" w:eastAsia="Times New Roman" w:hAnsi="Lato" w:cs="Times New Roman"/>
          <w:color w:val="000000"/>
          <w:kern w:val="0"/>
          <w14:ligatures w14:val="none"/>
        </w:rPr>
        <w:t> Chat or make an appointment with a librarian to focus on your research needs</w:t>
      </w:r>
    </w:p>
    <w:p w14:paraId="07E3AF47" w14:textId="77777777" w:rsidR="00C30B9B" w:rsidRPr="00C30B9B" w:rsidRDefault="00C30B9B" w:rsidP="00C30B9B">
      <w:pPr>
        <w:numPr>
          <w:ilvl w:val="0"/>
          <w:numId w:val="1"/>
        </w:numPr>
        <w:shd w:val="clear" w:color="auto" w:fill="FFFFFF"/>
        <w:spacing w:before="180" w:after="180"/>
        <w:ind w:left="1095"/>
        <w:rPr>
          <w:rFonts w:ascii="Lato" w:eastAsia="Times New Roman" w:hAnsi="Lato" w:cs="Times New Roman"/>
          <w:color w:val="000000"/>
          <w:kern w:val="0"/>
          <w14:ligatures w14:val="none"/>
        </w:rPr>
      </w:pPr>
      <w:hyperlink r:id="rId13" w:history="1">
        <w:r w:rsidRPr="00C30B9B">
          <w:rPr>
            <w:rFonts w:ascii="Lato" w:eastAsia="Times New Roman" w:hAnsi="Lato" w:cs="Times New Roman"/>
            <w:color w:val="0000FF"/>
            <w:kern w:val="0"/>
            <w:u w:val="single"/>
            <w14:ligatures w14:val="none"/>
          </w:rPr>
          <w:t>First Gen Student Success Coaching Program</w:t>
        </w:r>
      </w:hyperlink>
      <w:r w:rsidRPr="00C30B9B">
        <w:rPr>
          <w:rFonts w:ascii="Lato" w:eastAsia="Times New Roman" w:hAnsi="Lato" w:cs="Times New Roman"/>
          <w:color w:val="000000"/>
          <w:kern w:val="0"/>
          <w14:ligatures w14:val="none"/>
        </w:rPr>
        <w:t> Peer mentor program that provides students with information, resources, and support in meeting their goals</w:t>
      </w:r>
    </w:p>
    <w:p w14:paraId="44C7F954" w14:textId="77777777" w:rsidR="00C30B9B" w:rsidRPr="00C30B9B" w:rsidRDefault="00C30B9B" w:rsidP="00C30B9B">
      <w:pPr>
        <w:numPr>
          <w:ilvl w:val="0"/>
          <w:numId w:val="1"/>
        </w:numPr>
        <w:shd w:val="clear" w:color="auto" w:fill="FFFFFF"/>
        <w:spacing w:before="180" w:after="180"/>
        <w:ind w:left="1095"/>
        <w:rPr>
          <w:rFonts w:ascii="Lato" w:eastAsia="Times New Roman" w:hAnsi="Lato" w:cs="Times New Roman"/>
          <w:color w:val="000000"/>
          <w:kern w:val="0"/>
          <w14:ligatures w14:val="none"/>
        </w:rPr>
      </w:pPr>
      <w:hyperlink r:id="rId14" w:history="1">
        <w:r w:rsidRPr="00C30B9B">
          <w:rPr>
            <w:rFonts w:ascii="Lato" w:eastAsia="Times New Roman" w:hAnsi="Lato" w:cs="Times New Roman"/>
            <w:color w:val="0000FF"/>
            <w:kern w:val="0"/>
            <w:u w:val="single"/>
            <w14:ligatures w14:val="none"/>
          </w:rPr>
          <w:t>Office of Academic Support &amp; Instructional Services (OASIS)</w:t>
        </w:r>
      </w:hyperlink>
      <w:r w:rsidRPr="00C30B9B">
        <w:rPr>
          <w:rFonts w:ascii="Lato" w:eastAsia="Times New Roman" w:hAnsi="Lato" w:cs="Times New Roman"/>
          <w:color w:val="000000"/>
          <w:kern w:val="0"/>
          <w14:ligatures w14:val="none"/>
        </w:rPr>
        <w:t> Intellectual and personal development support</w:t>
      </w:r>
    </w:p>
    <w:p w14:paraId="46B4F0BE" w14:textId="77777777" w:rsidR="00C30B9B" w:rsidRPr="00C30B9B" w:rsidRDefault="00C30B9B" w:rsidP="00C30B9B">
      <w:pPr>
        <w:numPr>
          <w:ilvl w:val="0"/>
          <w:numId w:val="1"/>
        </w:numPr>
        <w:shd w:val="clear" w:color="auto" w:fill="FFFFFF"/>
        <w:spacing w:before="180" w:after="180"/>
        <w:ind w:left="1095"/>
        <w:rPr>
          <w:rFonts w:ascii="Lato" w:eastAsia="Times New Roman" w:hAnsi="Lato" w:cs="Times New Roman"/>
          <w:color w:val="000000"/>
          <w:kern w:val="0"/>
          <w14:ligatures w14:val="none"/>
        </w:rPr>
      </w:pPr>
      <w:hyperlink r:id="rId15" w:history="1">
        <w:r w:rsidRPr="00C30B9B">
          <w:rPr>
            <w:rFonts w:ascii="Lato" w:eastAsia="Times New Roman" w:hAnsi="Lato" w:cs="Times New Roman"/>
            <w:color w:val="0000FF"/>
            <w:kern w:val="0"/>
            <w:u w:val="single"/>
            <w14:ligatures w14:val="none"/>
          </w:rPr>
          <w:t>Writing Hub Services in the Teaching + Learning Commons</w:t>
        </w:r>
      </w:hyperlink>
      <w:r w:rsidRPr="00C30B9B">
        <w:rPr>
          <w:rFonts w:ascii="Lato" w:eastAsia="Times New Roman" w:hAnsi="Lato" w:cs="Times New Roman"/>
          <w:color w:val="000000"/>
          <w:kern w:val="0"/>
          <w14:ligatures w14:val="none"/>
        </w:rPr>
        <w:t> One-on-one online writing tutoring and workshops on key writing topics</w:t>
      </w:r>
    </w:p>
    <w:p w14:paraId="26849213" w14:textId="77777777" w:rsidR="00C30B9B" w:rsidRPr="00C30B9B" w:rsidRDefault="00C30B9B" w:rsidP="00C30B9B">
      <w:pPr>
        <w:numPr>
          <w:ilvl w:val="0"/>
          <w:numId w:val="1"/>
        </w:numPr>
        <w:shd w:val="clear" w:color="auto" w:fill="FFFFFF"/>
        <w:spacing w:before="180" w:after="180"/>
        <w:ind w:left="1095"/>
        <w:rPr>
          <w:rFonts w:ascii="Lato" w:eastAsia="Times New Roman" w:hAnsi="Lato" w:cs="Times New Roman"/>
          <w:color w:val="000000"/>
          <w:kern w:val="0"/>
          <w14:ligatures w14:val="none"/>
        </w:rPr>
      </w:pPr>
      <w:hyperlink r:id="rId16" w:history="1">
        <w:r w:rsidRPr="00C30B9B">
          <w:rPr>
            <w:rFonts w:ascii="Lato" w:eastAsia="Times New Roman" w:hAnsi="Lato" w:cs="Times New Roman"/>
            <w:color w:val="0000FF"/>
            <w:kern w:val="0"/>
            <w:u w:val="single"/>
            <w14:ligatures w14:val="none"/>
          </w:rPr>
          <w:t>Supplemental Instruction</w:t>
        </w:r>
      </w:hyperlink>
      <w:r w:rsidRPr="00C30B9B">
        <w:rPr>
          <w:rFonts w:ascii="Lato" w:eastAsia="Times New Roman" w:hAnsi="Lato" w:cs="Times New Roman"/>
          <w:color w:val="000000"/>
          <w:kern w:val="0"/>
          <w14:ligatures w14:val="none"/>
        </w:rPr>
        <w:t> Peer-assisted study sessions through the Academic Achievement Hub to improve success in historically challenging courses</w:t>
      </w:r>
    </w:p>
    <w:p w14:paraId="46E4AFB4" w14:textId="77777777" w:rsidR="00C30B9B" w:rsidRPr="00C30B9B" w:rsidRDefault="00C30B9B" w:rsidP="00C30B9B">
      <w:pPr>
        <w:shd w:val="clear" w:color="auto" w:fill="FFFFFF"/>
        <w:spacing w:before="90" w:after="90"/>
        <w:outlineLvl w:val="1"/>
        <w:rPr>
          <w:rFonts w:ascii="Lato" w:eastAsia="Times New Roman" w:hAnsi="Lato" w:cs="Times New Roman"/>
          <w:color w:val="000000"/>
          <w:kern w:val="0"/>
          <w:sz w:val="43"/>
          <w:szCs w:val="43"/>
          <w14:ligatures w14:val="none"/>
        </w:rPr>
      </w:pPr>
      <w:r w:rsidRPr="00C30B9B">
        <w:rPr>
          <w:rFonts w:ascii="Lato" w:eastAsia="Times New Roman" w:hAnsi="Lato" w:cs="Times New Roman"/>
          <w:color w:val="000000"/>
          <w:kern w:val="0"/>
          <w14:ligatures w14:val="none"/>
        </w:rPr>
        <w:t>Support for Well-being and Inclusion:</w:t>
      </w:r>
    </w:p>
    <w:p w14:paraId="4E356D33" w14:textId="77777777" w:rsidR="00C30B9B" w:rsidRPr="00C30B9B" w:rsidRDefault="00C30B9B" w:rsidP="00C30B9B">
      <w:pPr>
        <w:numPr>
          <w:ilvl w:val="0"/>
          <w:numId w:val="2"/>
        </w:numPr>
        <w:shd w:val="clear" w:color="auto" w:fill="FFFFFF"/>
        <w:spacing w:before="180" w:after="180"/>
        <w:ind w:left="1095"/>
        <w:rPr>
          <w:rFonts w:ascii="Lato" w:eastAsia="Times New Roman" w:hAnsi="Lato" w:cs="Times New Roman"/>
          <w:color w:val="000000"/>
          <w:kern w:val="0"/>
          <w14:ligatures w14:val="none"/>
        </w:rPr>
      </w:pPr>
      <w:hyperlink r:id="rId17" w:history="1">
        <w:r w:rsidRPr="00C30B9B">
          <w:rPr>
            <w:rFonts w:ascii="Lato" w:eastAsia="Times New Roman" w:hAnsi="Lato" w:cs="Times New Roman"/>
            <w:color w:val="0000FF"/>
            <w:kern w:val="0"/>
            <w:u w:val="single"/>
            <w14:ligatures w14:val="none"/>
          </w:rPr>
          <w:t>Basic Needs at UCSD</w:t>
        </w:r>
      </w:hyperlink>
      <w:r w:rsidRPr="00C30B9B">
        <w:rPr>
          <w:rFonts w:ascii="Lato" w:eastAsia="Times New Roman" w:hAnsi="Lato" w:cs="Times New Roman"/>
          <w:color w:val="000000"/>
          <w:kern w:val="0"/>
          <w14:ligatures w14:val="none"/>
        </w:rPr>
        <w:t> Any student who has difficulty accessing sufficient food to eat every day, or who lacks a safe and stable place to live is encouraged to contact: </w:t>
      </w:r>
      <w:hyperlink r:id="rId18" w:tgtFrame="_blank" w:history="1">
        <w:r w:rsidRPr="00C30B9B">
          <w:rPr>
            <w:rFonts w:ascii="Lato" w:eastAsia="Times New Roman" w:hAnsi="Lato" w:cs="Times New Roman"/>
            <w:color w:val="0000FF"/>
            <w:kern w:val="0"/>
            <w:u w:val="single"/>
            <w14:ligatures w14:val="none"/>
          </w:rPr>
          <w:t>foodpantry@ucsd.edu</w:t>
        </w:r>
      </w:hyperlink>
      <w:r w:rsidRPr="00C30B9B">
        <w:rPr>
          <w:rFonts w:ascii="Lato" w:eastAsia="Times New Roman" w:hAnsi="Lato" w:cs="Times New Roman"/>
          <w:color w:val="000000"/>
          <w:kern w:val="0"/>
          <w14:ligatures w14:val="none"/>
        </w:rPr>
        <w:t> | </w:t>
      </w:r>
      <w:hyperlink r:id="rId19" w:tgtFrame="_blank" w:history="1">
        <w:r w:rsidRPr="00C30B9B">
          <w:rPr>
            <w:rFonts w:ascii="Lato" w:eastAsia="Times New Roman" w:hAnsi="Lato" w:cs="Times New Roman"/>
            <w:color w:val="0000FF"/>
            <w:kern w:val="0"/>
            <w:u w:val="single"/>
            <w14:ligatures w14:val="none"/>
          </w:rPr>
          <w:t>basicneeds@ucsd.edu</w:t>
        </w:r>
      </w:hyperlink>
      <w:r w:rsidRPr="00C30B9B">
        <w:rPr>
          <w:rFonts w:ascii="Lato" w:eastAsia="Times New Roman" w:hAnsi="Lato" w:cs="Times New Roman"/>
          <w:color w:val="000000"/>
          <w:kern w:val="0"/>
          <w14:ligatures w14:val="none"/>
        </w:rPr>
        <w:t> | (858) 246-2632</w:t>
      </w:r>
    </w:p>
    <w:p w14:paraId="72AB0B13" w14:textId="77777777" w:rsidR="00C30B9B" w:rsidRPr="00C30B9B" w:rsidRDefault="00C30B9B" w:rsidP="00C30B9B">
      <w:pPr>
        <w:numPr>
          <w:ilvl w:val="0"/>
          <w:numId w:val="2"/>
        </w:numPr>
        <w:shd w:val="clear" w:color="auto" w:fill="FFFFFF"/>
        <w:spacing w:before="180" w:after="180"/>
        <w:ind w:left="1095"/>
        <w:rPr>
          <w:rFonts w:ascii="Lato" w:eastAsia="Times New Roman" w:hAnsi="Lato" w:cs="Times New Roman"/>
          <w:color w:val="000000"/>
          <w:kern w:val="0"/>
          <w14:ligatures w14:val="none"/>
        </w:rPr>
      </w:pPr>
      <w:hyperlink r:id="rId20" w:history="1">
        <w:r w:rsidRPr="00C30B9B">
          <w:rPr>
            <w:rFonts w:ascii="Lato" w:eastAsia="Times New Roman" w:hAnsi="Lato" w:cs="Times New Roman"/>
            <w:color w:val="0000FF"/>
            <w:kern w:val="0"/>
            <w:u w:val="single"/>
            <w14:ligatures w14:val="none"/>
          </w:rPr>
          <w:t>Counseling and Psychological Services</w:t>
        </w:r>
      </w:hyperlink>
      <w:r w:rsidRPr="00C30B9B">
        <w:rPr>
          <w:rFonts w:ascii="Lato" w:eastAsia="Times New Roman" w:hAnsi="Lato" w:cs="Times New Roman"/>
          <w:color w:val="000000"/>
          <w:kern w:val="0"/>
          <w14:ligatures w14:val="none"/>
        </w:rPr>
        <w:t> Confidential counseling and consultations for psychiatric service and mental health programming</w:t>
      </w:r>
    </w:p>
    <w:p w14:paraId="26D4D808" w14:textId="77777777" w:rsidR="00C30B9B" w:rsidRPr="00C30B9B" w:rsidRDefault="00C30B9B" w:rsidP="00C30B9B">
      <w:pPr>
        <w:numPr>
          <w:ilvl w:val="0"/>
          <w:numId w:val="2"/>
        </w:numPr>
        <w:shd w:val="clear" w:color="auto" w:fill="FFFFFF"/>
        <w:spacing w:before="180" w:after="180"/>
        <w:ind w:left="1095"/>
        <w:rPr>
          <w:rFonts w:ascii="Lato" w:eastAsia="Times New Roman" w:hAnsi="Lato" w:cs="Times New Roman"/>
          <w:color w:val="000000"/>
          <w:kern w:val="0"/>
          <w14:ligatures w14:val="none"/>
        </w:rPr>
      </w:pPr>
      <w:hyperlink r:id="rId21" w:history="1">
        <w:r w:rsidRPr="00C30B9B">
          <w:rPr>
            <w:rFonts w:ascii="Lato" w:eastAsia="Times New Roman" w:hAnsi="Lato" w:cs="Times New Roman"/>
            <w:color w:val="0000FF"/>
            <w:kern w:val="0"/>
            <w:u w:val="single"/>
            <w14:ligatures w14:val="none"/>
          </w:rPr>
          <w:t>Triton Concern Line</w:t>
        </w:r>
      </w:hyperlink>
      <w:r w:rsidRPr="00C30B9B">
        <w:rPr>
          <w:rFonts w:ascii="Lato" w:eastAsia="Times New Roman" w:hAnsi="Lato" w:cs="Times New Roman"/>
          <w:color w:val="000000"/>
          <w:kern w:val="0"/>
          <w14:ligatures w14:val="none"/>
        </w:rPr>
        <w:t> Report students of concern: (858) 246-1111</w:t>
      </w:r>
    </w:p>
    <w:p w14:paraId="4E7075C2" w14:textId="77777777" w:rsidR="00C30B9B" w:rsidRPr="00C30B9B" w:rsidRDefault="00C30B9B" w:rsidP="00C30B9B">
      <w:pPr>
        <w:numPr>
          <w:ilvl w:val="0"/>
          <w:numId w:val="2"/>
        </w:numPr>
        <w:shd w:val="clear" w:color="auto" w:fill="FFFFFF"/>
        <w:spacing w:before="180" w:after="180"/>
        <w:ind w:left="1095"/>
        <w:rPr>
          <w:rFonts w:ascii="Lato" w:eastAsia="Times New Roman" w:hAnsi="Lato" w:cs="Times New Roman"/>
          <w:color w:val="000000"/>
          <w:kern w:val="0"/>
          <w14:ligatures w14:val="none"/>
        </w:rPr>
      </w:pPr>
      <w:hyperlink r:id="rId22" w:history="1">
        <w:r w:rsidRPr="00C30B9B">
          <w:rPr>
            <w:rFonts w:ascii="Lato" w:eastAsia="Times New Roman" w:hAnsi="Lato" w:cs="Times New Roman"/>
            <w:color w:val="0000FF"/>
            <w:kern w:val="0"/>
            <w:u w:val="single"/>
            <w14:ligatures w14:val="none"/>
          </w:rPr>
          <w:t>Office for Students with Disabilities (OSD</w:t>
        </w:r>
      </w:hyperlink>
      <w:r w:rsidRPr="00C30B9B">
        <w:rPr>
          <w:rFonts w:ascii="Lato" w:eastAsia="Times New Roman" w:hAnsi="Lato" w:cs="Times New Roman"/>
          <w:color w:val="000000"/>
          <w:kern w:val="0"/>
          <w14:ligatures w14:val="none"/>
        </w:rPr>
        <w:t>) Supports students with disabilities and accessibility across campus</w:t>
      </w:r>
    </w:p>
    <w:p w14:paraId="4B627EEC" w14:textId="77777777" w:rsidR="00C30B9B" w:rsidRPr="00C30B9B" w:rsidRDefault="00C30B9B" w:rsidP="00C30B9B">
      <w:pPr>
        <w:shd w:val="clear" w:color="auto" w:fill="FFFFFF"/>
        <w:spacing w:before="90" w:after="90"/>
        <w:outlineLvl w:val="1"/>
        <w:rPr>
          <w:rFonts w:ascii="Lato" w:eastAsia="Times New Roman" w:hAnsi="Lato" w:cs="Times New Roman"/>
          <w:color w:val="000000"/>
          <w:kern w:val="0"/>
          <w:sz w:val="43"/>
          <w:szCs w:val="43"/>
          <w14:ligatures w14:val="none"/>
        </w:rPr>
      </w:pPr>
      <w:hyperlink r:id="rId23" w:history="1">
        <w:r w:rsidRPr="00C30B9B">
          <w:rPr>
            <w:rFonts w:ascii="Lato" w:eastAsia="Times New Roman" w:hAnsi="Lato" w:cs="Times New Roman"/>
            <w:color w:val="0000FF"/>
            <w:kern w:val="0"/>
            <w:u w:val="single"/>
            <w14:ligatures w14:val="none"/>
          </w:rPr>
          <w:t>Community and Resource Centers</w:t>
        </w:r>
      </w:hyperlink>
    </w:p>
    <w:p w14:paraId="1CAC0FB5" w14:textId="77777777" w:rsidR="00C30B9B" w:rsidRPr="00C30B9B" w:rsidRDefault="00C30B9B" w:rsidP="00C30B9B">
      <w:pPr>
        <w:numPr>
          <w:ilvl w:val="0"/>
          <w:numId w:val="3"/>
        </w:numPr>
        <w:shd w:val="clear" w:color="auto" w:fill="FFFFFF"/>
        <w:spacing w:before="180" w:after="180"/>
        <w:ind w:left="1095"/>
        <w:rPr>
          <w:rFonts w:ascii="Lato" w:eastAsia="Times New Roman" w:hAnsi="Lato" w:cs="Times New Roman"/>
          <w:color w:val="000000"/>
          <w:kern w:val="0"/>
          <w14:ligatures w14:val="none"/>
        </w:rPr>
      </w:pPr>
      <w:hyperlink r:id="rId24" w:history="1">
        <w:r w:rsidRPr="00C30B9B">
          <w:rPr>
            <w:rFonts w:ascii="Lato" w:eastAsia="Times New Roman" w:hAnsi="Lato" w:cs="Times New Roman"/>
            <w:color w:val="0000FF"/>
            <w:kern w:val="0"/>
            <w:u w:val="single"/>
            <w14:ligatures w14:val="none"/>
          </w:rPr>
          <w:t>Office of Equity, Diversity, and Inclusion</w:t>
        </w:r>
      </w:hyperlink>
      <w:r w:rsidRPr="00C30B9B">
        <w:rPr>
          <w:rFonts w:ascii="Lato" w:eastAsia="Times New Roman" w:hAnsi="Lato" w:cs="Times New Roman"/>
          <w:color w:val="000000"/>
          <w:kern w:val="0"/>
          <w14:ligatures w14:val="none"/>
        </w:rPr>
        <w:t> As part of the </w:t>
      </w:r>
      <w:hyperlink r:id="rId25" w:history="1">
        <w:r w:rsidRPr="00C30B9B">
          <w:rPr>
            <w:rFonts w:ascii="Lato" w:eastAsia="Times New Roman" w:hAnsi="Lato" w:cs="Times New Roman"/>
            <w:color w:val="0000FF"/>
            <w:kern w:val="0"/>
            <w:u w:val="single"/>
            <w14:ligatures w14:val="none"/>
          </w:rPr>
          <w:t>Office of Equity, Diversity, and Inclusion</w:t>
        </w:r>
      </w:hyperlink>
      <w:r w:rsidRPr="00C30B9B">
        <w:rPr>
          <w:rFonts w:ascii="Lato" w:eastAsia="Times New Roman" w:hAnsi="Lato" w:cs="Times New Roman"/>
          <w:color w:val="000000"/>
          <w:kern w:val="0"/>
          <w14:ligatures w14:val="none"/>
        </w:rPr>
        <w:t>, the campus community centers provide programs and resources for students and contribute toward the evolution of a socially just campus (858).822-.3542 | </w:t>
      </w:r>
      <w:hyperlink r:id="rId26" w:history="1">
        <w:r w:rsidRPr="00C30B9B">
          <w:rPr>
            <w:rFonts w:ascii="Lato" w:eastAsia="Times New Roman" w:hAnsi="Lato" w:cs="Times New Roman"/>
            <w:color w:val="0000FF"/>
            <w:kern w:val="0"/>
            <w:u w:val="single"/>
            <w14:ligatures w14:val="none"/>
          </w:rPr>
          <w:t>diversity@ucsd.edu</w:t>
        </w:r>
      </w:hyperlink>
    </w:p>
    <w:p w14:paraId="0FE362C8" w14:textId="77777777" w:rsidR="00C30B9B" w:rsidRPr="00C30B9B" w:rsidRDefault="00C30B9B" w:rsidP="00C30B9B">
      <w:pPr>
        <w:numPr>
          <w:ilvl w:val="0"/>
          <w:numId w:val="3"/>
        </w:numPr>
        <w:shd w:val="clear" w:color="auto" w:fill="FFFFFF"/>
        <w:spacing w:before="180" w:after="180"/>
        <w:ind w:left="1095"/>
        <w:rPr>
          <w:rFonts w:ascii="Lato" w:eastAsia="Times New Roman" w:hAnsi="Lato" w:cs="Times New Roman"/>
          <w:color w:val="000000"/>
          <w:kern w:val="0"/>
          <w14:ligatures w14:val="none"/>
        </w:rPr>
      </w:pPr>
      <w:hyperlink r:id="rId27" w:history="1">
        <w:r w:rsidRPr="00C30B9B">
          <w:rPr>
            <w:rFonts w:ascii="Lato" w:eastAsia="Times New Roman" w:hAnsi="Lato" w:cs="Times New Roman"/>
            <w:color w:val="0000FF"/>
            <w:kern w:val="0"/>
            <w:u w:val="single"/>
            <w14:ligatures w14:val="none"/>
          </w:rPr>
          <w:t>Get Involved</w:t>
        </w:r>
      </w:hyperlink>
      <w:r w:rsidRPr="00C30B9B">
        <w:rPr>
          <w:rFonts w:ascii="Lato" w:eastAsia="Times New Roman" w:hAnsi="Lato" w:cs="Times New Roman"/>
          <w:color w:val="000000"/>
          <w:kern w:val="0"/>
          <w14:ligatures w14:val="none"/>
        </w:rPr>
        <w:t> Student organizations, clubs, service opportunities, and many other ways to connect with others on campus</w:t>
      </w:r>
    </w:p>
    <w:p w14:paraId="215145D6" w14:textId="77777777" w:rsidR="00C30B9B" w:rsidRPr="00C30B9B" w:rsidRDefault="00C30B9B" w:rsidP="00C30B9B">
      <w:pPr>
        <w:numPr>
          <w:ilvl w:val="0"/>
          <w:numId w:val="3"/>
        </w:numPr>
        <w:shd w:val="clear" w:color="auto" w:fill="FFFFFF"/>
        <w:spacing w:before="100" w:beforeAutospacing="1" w:after="100" w:afterAutospacing="1"/>
        <w:ind w:left="1095"/>
        <w:rPr>
          <w:rFonts w:ascii="Lato" w:eastAsia="Times New Roman" w:hAnsi="Lato" w:cs="Times New Roman"/>
          <w:color w:val="000000"/>
          <w:kern w:val="0"/>
          <w14:ligatures w14:val="none"/>
        </w:rPr>
      </w:pPr>
      <w:hyperlink r:id="rId28" w:history="1">
        <w:r w:rsidRPr="00C30B9B">
          <w:rPr>
            <w:rFonts w:ascii="Lato" w:eastAsia="Times New Roman" w:hAnsi="Lato" w:cs="Times New Roman"/>
            <w:color w:val="0000FF"/>
            <w:kern w:val="0"/>
            <w:u w:val="single"/>
            <w14:ligatures w14:val="none"/>
          </w:rPr>
          <w:t>Undocumented Student Services</w:t>
        </w:r>
      </w:hyperlink>
      <w:r w:rsidRPr="00C30B9B">
        <w:rPr>
          <w:rFonts w:ascii="Lato" w:eastAsia="Times New Roman" w:hAnsi="Lato" w:cs="Times New Roman"/>
          <w:color w:val="000000"/>
          <w:kern w:val="0"/>
          <w14:ligatures w14:val="none"/>
        </w:rPr>
        <w:t> Programs and services are designed to help students overcome obstacles that arise from their immigration status and support them through personal and academic excellence </w:t>
      </w:r>
    </w:p>
    <w:p w14:paraId="2DDC52F3" w14:textId="77777777" w:rsidR="00B84944" w:rsidRDefault="00B84944"/>
    <w:sectPr w:rsidR="00B84944" w:rsidSect="009064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Lato">
    <w:panose1 w:val="020F0502020204030203"/>
    <w:charset w:val="00"/>
    <w:family w:val="swiss"/>
    <w:pitch w:val="variable"/>
    <w:sig w:usb0="E10002FF" w:usb1="5000ECFF" w:usb2="00000021" w:usb3="00000000" w:csb0="0000019F" w:csb1="00000000"/>
  </w:font>
  <w:font w:name="inherit">
    <w:altName w:val="Cambria"/>
    <w:panose1 w:val="020B06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A44E65"/>
    <w:multiLevelType w:val="multilevel"/>
    <w:tmpl w:val="8EE0C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8153B30"/>
    <w:multiLevelType w:val="multilevel"/>
    <w:tmpl w:val="AA6C7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D44994"/>
    <w:multiLevelType w:val="multilevel"/>
    <w:tmpl w:val="0FAC8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4718994">
    <w:abstractNumId w:val="0"/>
  </w:num>
  <w:num w:numId="2" w16cid:durableId="1726443598">
    <w:abstractNumId w:val="2"/>
  </w:num>
  <w:num w:numId="3" w16cid:durableId="9808144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B9B"/>
    <w:rsid w:val="0000108A"/>
    <w:rsid w:val="00004286"/>
    <w:rsid w:val="00006C4E"/>
    <w:rsid w:val="000102B7"/>
    <w:rsid w:val="00010C66"/>
    <w:rsid w:val="00012CCA"/>
    <w:rsid w:val="00012E46"/>
    <w:rsid w:val="00016D2D"/>
    <w:rsid w:val="00020DAF"/>
    <w:rsid w:val="00021B7E"/>
    <w:rsid w:val="00023CC6"/>
    <w:rsid w:val="0002430A"/>
    <w:rsid w:val="000261F8"/>
    <w:rsid w:val="000262EE"/>
    <w:rsid w:val="000302AC"/>
    <w:rsid w:val="0003099F"/>
    <w:rsid w:val="00033EB8"/>
    <w:rsid w:val="00036E0A"/>
    <w:rsid w:val="00037F48"/>
    <w:rsid w:val="000410E0"/>
    <w:rsid w:val="0004201B"/>
    <w:rsid w:val="00043732"/>
    <w:rsid w:val="00043C90"/>
    <w:rsid w:val="00045B70"/>
    <w:rsid w:val="00047DB0"/>
    <w:rsid w:val="00052221"/>
    <w:rsid w:val="000534AC"/>
    <w:rsid w:val="00054669"/>
    <w:rsid w:val="00055AEC"/>
    <w:rsid w:val="0005735F"/>
    <w:rsid w:val="00061F89"/>
    <w:rsid w:val="00063338"/>
    <w:rsid w:val="00065730"/>
    <w:rsid w:val="00065738"/>
    <w:rsid w:val="0006607F"/>
    <w:rsid w:val="00067BE8"/>
    <w:rsid w:val="000714B0"/>
    <w:rsid w:val="00071652"/>
    <w:rsid w:val="00080D69"/>
    <w:rsid w:val="000822DE"/>
    <w:rsid w:val="00084818"/>
    <w:rsid w:val="00084A97"/>
    <w:rsid w:val="00084B0C"/>
    <w:rsid w:val="00085BCE"/>
    <w:rsid w:val="000924BC"/>
    <w:rsid w:val="000935DA"/>
    <w:rsid w:val="00094FD8"/>
    <w:rsid w:val="00096793"/>
    <w:rsid w:val="000A0160"/>
    <w:rsid w:val="000A03CA"/>
    <w:rsid w:val="000A2326"/>
    <w:rsid w:val="000A326B"/>
    <w:rsid w:val="000A36D0"/>
    <w:rsid w:val="000A4A9E"/>
    <w:rsid w:val="000A4D30"/>
    <w:rsid w:val="000B1700"/>
    <w:rsid w:val="000B314C"/>
    <w:rsid w:val="000B50A5"/>
    <w:rsid w:val="000C0F65"/>
    <w:rsid w:val="000C4006"/>
    <w:rsid w:val="000C4CCD"/>
    <w:rsid w:val="000C4F13"/>
    <w:rsid w:val="000D08E2"/>
    <w:rsid w:val="000D3CCC"/>
    <w:rsid w:val="000D6946"/>
    <w:rsid w:val="000D6B3C"/>
    <w:rsid w:val="000D6C25"/>
    <w:rsid w:val="000E11C9"/>
    <w:rsid w:val="000E1CF3"/>
    <w:rsid w:val="000E4F6C"/>
    <w:rsid w:val="000E5A9B"/>
    <w:rsid w:val="000E5DC4"/>
    <w:rsid w:val="000F03FB"/>
    <w:rsid w:val="000F0581"/>
    <w:rsid w:val="000F113D"/>
    <w:rsid w:val="000F2D46"/>
    <w:rsid w:val="000F46E2"/>
    <w:rsid w:val="000F4A94"/>
    <w:rsid w:val="000F4CBD"/>
    <w:rsid w:val="000F5D99"/>
    <w:rsid w:val="000F665A"/>
    <w:rsid w:val="0010055D"/>
    <w:rsid w:val="00100D79"/>
    <w:rsid w:val="0010139D"/>
    <w:rsid w:val="00102F8E"/>
    <w:rsid w:val="00106F0D"/>
    <w:rsid w:val="00107918"/>
    <w:rsid w:val="0011310F"/>
    <w:rsid w:val="00115509"/>
    <w:rsid w:val="001159E9"/>
    <w:rsid w:val="001172E3"/>
    <w:rsid w:val="00120F37"/>
    <w:rsid w:val="001215F3"/>
    <w:rsid w:val="00124AF7"/>
    <w:rsid w:val="001261B9"/>
    <w:rsid w:val="00126593"/>
    <w:rsid w:val="00132243"/>
    <w:rsid w:val="001346AD"/>
    <w:rsid w:val="0013544E"/>
    <w:rsid w:val="00141090"/>
    <w:rsid w:val="00142283"/>
    <w:rsid w:val="0014289F"/>
    <w:rsid w:val="001449B8"/>
    <w:rsid w:val="0014685D"/>
    <w:rsid w:val="001471F9"/>
    <w:rsid w:val="001502CF"/>
    <w:rsid w:val="00150DDF"/>
    <w:rsid w:val="00151C2F"/>
    <w:rsid w:val="00152E43"/>
    <w:rsid w:val="001544E7"/>
    <w:rsid w:val="00156BDB"/>
    <w:rsid w:val="00162085"/>
    <w:rsid w:val="001655F6"/>
    <w:rsid w:val="0016697C"/>
    <w:rsid w:val="0017079B"/>
    <w:rsid w:val="001767F2"/>
    <w:rsid w:val="00177B46"/>
    <w:rsid w:val="00177F32"/>
    <w:rsid w:val="00180E4A"/>
    <w:rsid w:val="00181484"/>
    <w:rsid w:val="00181993"/>
    <w:rsid w:val="00181CFC"/>
    <w:rsid w:val="00182BD2"/>
    <w:rsid w:val="00185002"/>
    <w:rsid w:val="00193D9E"/>
    <w:rsid w:val="001A1FD7"/>
    <w:rsid w:val="001A2D39"/>
    <w:rsid w:val="001A4575"/>
    <w:rsid w:val="001A5659"/>
    <w:rsid w:val="001A67F7"/>
    <w:rsid w:val="001B261C"/>
    <w:rsid w:val="001B3E42"/>
    <w:rsid w:val="001B453B"/>
    <w:rsid w:val="001B4974"/>
    <w:rsid w:val="001B77E0"/>
    <w:rsid w:val="001C0AD6"/>
    <w:rsid w:val="001C2547"/>
    <w:rsid w:val="001C2FE8"/>
    <w:rsid w:val="001C52D6"/>
    <w:rsid w:val="001C5AA2"/>
    <w:rsid w:val="001C76BA"/>
    <w:rsid w:val="001D0D35"/>
    <w:rsid w:val="001D21EC"/>
    <w:rsid w:val="001D38A2"/>
    <w:rsid w:val="001D5C8C"/>
    <w:rsid w:val="001D7A0B"/>
    <w:rsid w:val="001E1DD5"/>
    <w:rsid w:val="001E232C"/>
    <w:rsid w:val="001E3935"/>
    <w:rsid w:val="001E560E"/>
    <w:rsid w:val="001F2FC4"/>
    <w:rsid w:val="001F4742"/>
    <w:rsid w:val="001F4B55"/>
    <w:rsid w:val="001F5720"/>
    <w:rsid w:val="001F6B09"/>
    <w:rsid w:val="001F713D"/>
    <w:rsid w:val="001F76D5"/>
    <w:rsid w:val="00202947"/>
    <w:rsid w:val="00202CE9"/>
    <w:rsid w:val="002044A9"/>
    <w:rsid w:val="00205AD0"/>
    <w:rsid w:val="00205C92"/>
    <w:rsid w:val="0021140F"/>
    <w:rsid w:val="002129B0"/>
    <w:rsid w:val="002130A2"/>
    <w:rsid w:val="0021405C"/>
    <w:rsid w:val="00215F0C"/>
    <w:rsid w:val="002166A2"/>
    <w:rsid w:val="00221238"/>
    <w:rsid w:val="0022162B"/>
    <w:rsid w:val="002234EC"/>
    <w:rsid w:val="002277B0"/>
    <w:rsid w:val="0023375A"/>
    <w:rsid w:val="00241F89"/>
    <w:rsid w:val="0024296A"/>
    <w:rsid w:val="00242C4E"/>
    <w:rsid w:val="00243A02"/>
    <w:rsid w:val="0025143D"/>
    <w:rsid w:val="00251DEF"/>
    <w:rsid w:val="0025544E"/>
    <w:rsid w:val="002611A8"/>
    <w:rsid w:val="00261BED"/>
    <w:rsid w:val="002627FE"/>
    <w:rsid w:val="00263471"/>
    <w:rsid w:val="002644D8"/>
    <w:rsid w:val="00264A30"/>
    <w:rsid w:val="00266063"/>
    <w:rsid w:val="00270337"/>
    <w:rsid w:val="00272538"/>
    <w:rsid w:val="002728A8"/>
    <w:rsid w:val="00274E08"/>
    <w:rsid w:val="0027556B"/>
    <w:rsid w:val="00277A68"/>
    <w:rsid w:val="002811F0"/>
    <w:rsid w:val="00281780"/>
    <w:rsid w:val="00283981"/>
    <w:rsid w:val="00283D05"/>
    <w:rsid w:val="002845EB"/>
    <w:rsid w:val="00284D4E"/>
    <w:rsid w:val="00286865"/>
    <w:rsid w:val="002902F1"/>
    <w:rsid w:val="0029394E"/>
    <w:rsid w:val="00295149"/>
    <w:rsid w:val="002A1CC4"/>
    <w:rsid w:val="002A4AED"/>
    <w:rsid w:val="002A5B97"/>
    <w:rsid w:val="002A61AF"/>
    <w:rsid w:val="002A6D80"/>
    <w:rsid w:val="002B0F07"/>
    <w:rsid w:val="002B1B25"/>
    <w:rsid w:val="002B1D2F"/>
    <w:rsid w:val="002B3D48"/>
    <w:rsid w:val="002B477E"/>
    <w:rsid w:val="002B7406"/>
    <w:rsid w:val="002C061D"/>
    <w:rsid w:val="002C1078"/>
    <w:rsid w:val="002C1463"/>
    <w:rsid w:val="002C25B6"/>
    <w:rsid w:val="002C4ECB"/>
    <w:rsid w:val="002C6CAC"/>
    <w:rsid w:val="002C7632"/>
    <w:rsid w:val="002D16F6"/>
    <w:rsid w:val="002D17D9"/>
    <w:rsid w:val="002D22C6"/>
    <w:rsid w:val="002D3C98"/>
    <w:rsid w:val="002E073A"/>
    <w:rsid w:val="002E106F"/>
    <w:rsid w:val="002E2129"/>
    <w:rsid w:val="002F0BB1"/>
    <w:rsid w:val="002F2CB5"/>
    <w:rsid w:val="002F302C"/>
    <w:rsid w:val="002F3129"/>
    <w:rsid w:val="002F6D0D"/>
    <w:rsid w:val="002F78B3"/>
    <w:rsid w:val="003033A7"/>
    <w:rsid w:val="0030617A"/>
    <w:rsid w:val="003064FE"/>
    <w:rsid w:val="00307F13"/>
    <w:rsid w:val="00311B15"/>
    <w:rsid w:val="00311B9E"/>
    <w:rsid w:val="003122DB"/>
    <w:rsid w:val="0031302A"/>
    <w:rsid w:val="00315FDB"/>
    <w:rsid w:val="00321136"/>
    <w:rsid w:val="00324D8A"/>
    <w:rsid w:val="00330785"/>
    <w:rsid w:val="00333015"/>
    <w:rsid w:val="00334E9C"/>
    <w:rsid w:val="00336E80"/>
    <w:rsid w:val="00340681"/>
    <w:rsid w:val="00343FD9"/>
    <w:rsid w:val="00352830"/>
    <w:rsid w:val="003538B5"/>
    <w:rsid w:val="00354FC3"/>
    <w:rsid w:val="0035572E"/>
    <w:rsid w:val="00355B24"/>
    <w:rsid w:val="003564B6"/>
    <w:rsid w:val="00356603"/>
    <w:rsid w:val="00361514"/>
    <w:rsid w:val="00364785"/>
    <w:rsid w:val="003657B5"/>
    <w:rsid w:val="0036699D"/>
    <w:rsid w:val="0036740F"/>
    <w:rsid w:val="003720AA"/>
    <w:rsid w:val="003727DA"/>
    <w:rsid w:val="00372B03"/>
    <w:rsid w:val="00375F0C"/>
    <w:rsid w:val="003764C8"/>
    <w:rsid w:val="003773AA"/>
    <w:rsid w:val="00380FB0"/>
    <w:rsid w:val="003826DF"/>
    <w:rsid w:val="00382F66"/>
    <w:rsid w:val="0038748E"/>
    <w:rsid w:val="00387D2A"/>
    <w:rsid w:val="00392A83"/>
    <w:rsid w:val="003941E6"/>
    <w:rsid w:val="003948F2"/>
    <w:rsid w:val="00396014"/>
    <w:rsid w:val="00396CF4"/>
    <w:rsid w:val="00396D96"/>
    <w:rsid w:val="003A7FFC"/>
    <w:rsid w:val="003B0298"/>
    <w:rsid w:val="003B0B84"/>
    <w:rsid w:val="003B29D6"/>
    <w:rsid w:val="003B3029"/>
    <w:rsid w:val="003B54A0"/>
    <w:rsid w:val="003B7D4F"/>
    <w:rsid w:val="003C1AA1"/>
    <w:rsid w:val="003C2555"/>
    <w:rsid w:val="003C5C64"/>
    <w:rsid w:val="003C644B"/>
    <w:rsid w:val="003C7D7E"/>
    <w:rsid w:val="003D00E0"/>
    <w:rsid w:val="003D05B1"/>
    <w:rsid w:val="003D0944"/>
    <w:rsid w:val="003D1631"/>
    <w:rsid w:val="003D45B9"/>
    <w:rsid w:val="003D695D"/>
    <w:rsid w:val="003E22E1"/>
    <w:rsid w:val="003E2B9D"/>
    <w:rsid w:val="003E49AB"/>
    <w:rsid w:val="003E4FA2"/>
    <w:rsid w:val="003E6308"/>
    <w:rsid w:val="003E7789"/>
    <w:rsid w:val="003E7790"/>
    <w:rsid w:val="003E79F3"/>
    <w:rsid w:val="003F1381"/>
    <w:rsid w:val="003F1F22"/>
    <w:rsid w:val="003F4FE2"/>
    <w:rsid w:val="003F52F0"/>
    <w:rsid w:val="004039D3"/>
    <w:rsid w:val="00404E64"/>
    <w:rsid w:val="004050AC"/>
    <w:rsid w:val="00405574"/>
    <w:rsid w:val="00406565"/>
    <w:rsid w:val="00407611"/>
    <w:rsid w:val="00413E92"/>
    <w:rsid w:val="00417058"/>
    <w:rsid w:val="004178F3"/>
    <w:rsid w:val="00424107"/>
    <w:rsid w:val="0042522B"/>
    <w:rsid w:val="00426055"/>
    <w:rsid w:val="00430057"/>
    <w:rsid w:val="00430999"/>
    <w:rsid w:val="004323CD"/>
    <w:rsid w:val="004336B3"/>
    <w:rsid w:val="00434AE3"/>
    <w:rsid w:val="004378BE"/>
    <w:rsid w:val="00440BDE"/>
    <w:rsid w:val="004412B9"/>
    <w:rsid w:val="00441A1D"/>
    <w:rsid w:val="00442AB8"/>
    <w:rsid w:val="00444D6D"/>
    <w:rsid w:val="00446909"/>
    <w:rsid w:val="004501A2"/>
    <w:rsid w:val="00451BD0"/>
    <w:rsid w:val="004529BA"/>
    <w:rsid w:val="00455475"/>
    <w:rsid w:val="00457813"/>
    <w:rsid w:val="00460713"/>
    <w:rsid w:val="00460E3E"/>
    <w:rsid w:val="004640FC"/>
    <w:rsid w:val="0046569B"/>
    <w:rsid w:val="00466769"/>
    <w:rsid w:val="00466B00"/>
    <w:rsid w:val="00467043"/>
    <w:rsid w:val="00467D8E"/>
    <w:rsid w:val="00467F70"/>
    <w:rsid w:val="004713BB"/>
    <w:rsid w:val="00473026"/>
    <w:rsid w:val="00473A49"/>
    <w:rsid w:val="00475657"/>
    <w:rsid w:val="00482BEF"/>
    <w:rsid w:val="00482DD0"/>
    <w:rsid w:val="00483DA6"/>
    <w:rsid w:val="004843AA"/>
    <w:rsid w:val="0048588C"/>
    <w:rsid w:val="0048726B"/>
    <w:rsid w:val="004912F8"/>
    <w:rsid w:val="0049156D"/>
    <w:rsid w:val="00492F4E"/>
    <w:rsid w:val="00494A74"/>
    <w:rsid w:val="00495448"/>
    <w:rsid w:val="00496906"/>
    <w:rsid w:val="004A1B9E"/>
    <w:rsid w:val="004A33D5"/>
    <w:rsid w:val="004A5C84"/>
    <w:rsid w:val="004A6C2E"/>
    <w:rsid w:val="004B1876"/>
    <w:rsid w:val="004B49F4"/>
    <w:rsid w:val="004B5FAF"/>
    <w:rsid w:val="004B7FD6"/>
    <w:rsid w:val="004C00D5"/>
    <w:rsid w:val="004C1059"/>
    <w:rsid w:val="004C1900"/>
    <w:rsid w:val="004C21E5"/>
    <w:rsid w:val="004C2751"/>
    <w:rsid w:val="004C5862"/>
    <w:rsid w:val="004C68DB"/>
    <w:rsid w:val="004C7FEC"/>
    <w:rsid w:val="004D19E4"/>
    <w:rsid w:val="004D4A27"/>
    <w:rsid w:val="004D4B90"/>
    <w:rsid w:val="004D51BF"/>
    <w:rsid w:val="004D65CE"/>
    <w:rsid w:val="004D7B4E"/>
    <w:rsid w:val="004E1894"/>
    <w:rsid w:val="004E26C0"/>
    <w:rsid w:val="004E32BD"/>
    <w:rsid w:val="004E4C3F"/>
    <w:rsid w:val="004E74DD"/>
    <w:rsid w:val="004E773C"/>
    <w:rsid w:val="004F17D2"/>
    <w:rsid w:val="004F1928"/>
    <w:rsid w:val="004F1F32"/>
    <w:rsid w:val="004F40A0"/>
    <w:rsid w:val="004F4326"/>
    <w:rsid w:val="004F4363"/>
    <w:rsid w:val="004F495A"/>
    <w:rsid w:val="004F4D03"/>
    <w:rsid w:val="00502A34"/>
    <w:rsid w:val="005068D8"/>
    <w:rsid w:val="005073F5"/>
    <w:rsid w:val="00516B6F"/>
    <w:rsid w:val="005172D8"/>
    <w:rsid w:val="00517F0B"/>
    <w:rsid w:val="0052307F"/>
    <w:rsid w:val="005233B0"/>
    <w:rsid w:val="005233FB"/>
    <w:rsid w:val="00526F59"/>
    <w:rsid w:val="00531574"/>
    <w:rsid w:val="00532AD7"/>
    <w:rsid w:val="00534A13"/>
    <w:rsid w:val="00534E9D"/>
    <w:rsid w:val="005373A5"/>
    <w:rsid w:val="005378BF"/>
    <w:rsid w:val="005428CB"/>
    <w:rsid w:val="00545462"/>
    <w:rsid w:val="00553BD6"/>
    <w:rsid w:val="00553D22"/>
    <w:rsid w:val="005540E7"/>
    <w:rsid w:val="00554F01"/>
    <w:rsid w:val="00555EDA"/>
    <w:rsid w:val="005565C7"/>
    <w:rsid w:val="005571DE"/>
    <w:rsid w:val="005613F2"/>
    <w:rsid w:val="0056588D"/>
    <w:rsid w:val="005755AC"/>
    <w:rsid w:val="0057584B"/>
    <w:rsid w:val="005764E0"/>
    <w:rsid w:val="00580343"/>
    <w:rsid w:val="00581F42"/>
    <w:rsid w:val="00582CB6"/>
    <w:rsid w:val="00585288"/>
    <w:rsid w:val="005864FE"/>
    <w:rsid w:val="005865BE"/>
    <w:rsid w:val="00586860"/>
    <w:rsid w:val="0058722E"/>
    <w:rsid w:val="00587901"/>
    <w:rsid w:val="00587A0E"/>
    <w:rsid w:val="00591C83"/>
    <w:rsid w:val="005922D3"/>
    <w:rsid w:val="005923D9"/>
    <w:rsid w:val="00592908"/>
    <w:rsid w:val="00593711"/>
    <w:rsid w:val="00593AB1"/>
    <w:rsid w:val="0059522C"/>
    <w:rsid w:val="005958C3"/>
    <w:rsid w:val="005964B0"/>
    <w:rsid w:val="005966BC"/>
    <w:rsid w:val="00596D72"/>
    <w:rsid w:val="005A068D"/>
    <w:rsid w:val="005B0B20"/>
    <w:rsid w:val="005B0C5E"/>
    <w:rsid w:val="005B1749"/>
    <w:rsid w:val="005B289E"/>
    <w:rsid w:val="005C0C5A"/>
    <w:rsid w:val="005C5932"/>
    <w:rsid w:val="005D0856"/>
    <w:rsid w:val="005D1A94"/>
    <w:rsid w:val="005D2B32"/>
    <w:rsid w:val="005D4099"/>
    <w:rsid w:val="005D418C"/>
    <w:rsid w:val="005D4B00"/>
    <w:rsid w:val="005D6B36"/>
    <w:rsid w:val="005D6FF8"/>
    <w:rsid w:val="005D71EA"/>
    <w:rsid w:val="005E5F17"/>
    <w:rsid w:val="005E71C1"/>
    <w:rsid w:val="005F1A66"/>
    <w:rsid w:val="005F2740"/>
    <w:rsid w:val="005F33E7"/>
    <w:rsid w:val="005F4678"/>
    <w:rsid w:val="005F5111"/>
    <w:rsid w:val="005F5F97"/>
    <w:rsid w:val="005F6B22"/>
    <w:rsid w:val="006024B6"/>
    <w:rsid w:val="006033D3"/>
    <w:rsid w:val="006033D9"/>
    <w:rsid w:val="00610008"/>
    <w:rsid w:val="00610CDC"/>
    <w:rsid w:val="00611183"/>
    <w:rsid w:val="00611C61"/>
    <w:rsid w:val="00613C9F"/>
    <w:rsid w:val="00614C3A"/>
    <w:rsid w:val="0061618B"/>
    <w:rsid w:val="006206C1"/>
    <w:rsid w:val="0062285A"/>
    <w:rsid w:val="00624443"/>
    <w:rsid w:val="00624F28"/>
    <w:rsid w:val="00627E06"/>
    <w:rsid w:val="00632917"/>
    <w:rsid w:val="00634F1D"/>
    <w:rsid w:val="0063524F"/>
    <w:rsid w:val="00635591"/>
    <w:rsid w:val="00635C46"/>
    <w:rsid w:val="00637107"/>
    <w:rsid w:val="006532EE"/>
    <w:rsid w:val="0065551D"/>
    <w:rsid w:val="00657D5E"/>
    <w:rsid w:val="00660406"/>
    <w:rsid w:val="006633C6"/>
    <w:rsid w:val="00663774"/>
    <w:rsid w:val="006639EC"/>
    <w:rsid w:val="00664815"/>
    <w:rsid w:val="00664CAE"/>
    <w:rsid w:val="00664DB5"/>
    <w:rsid w:val="00673D55"/>
    <w:rsid w:val="00674256"/>
    <w:rsid w:val="0067430E"/>
    <w:rsid w:val="0067592D"/>
    <w:rsid w:val="00675A1D"/>
    <w:rsid w:val="006767D5"/>
    <w:rsid w:val="00680796"/>
    <w:rsid w:val="006813FE"/>
    <w:rsid w:val="006815D5"/>
    <w:rsid w:val="00682D26"/>
    <w:rsid w:val="00684993"/>
    <w:rsid w:val="006859FB"/>
    <w:rsid w:val="00687489"/>
    <w:rsid w:val="006916A9"/>
    <w:rsid w:val="00692637"/>
    <w:rsid w:val="00696097"/>
    <w:rsid w:val="00696932"/>
    <w:rsid w:val="0069761F"/>
    <w:rsid w:val="006A4832"/>
    <w:rsid w:val="006A4F39"/>
    <w:rsid w:val="006A533F"/>
    <w:rsid w:val="006A5DF1"/>
    <w:rsid w:val="006A61E2"/>
    <w:rsid w:val="006A6467"/>
    <w:rsid w:val="006B152F"/>
    <w:rsid w:val="006B3A4C"/>
    <w:rsid w:val="006B43B7"/>
    <w:rsid w:val="006B78B4"/>
    <w:rsid w:val="006B7D22"/>
    <w:rsid w:val="006C29A8"/>
    <w:rsid w:val="006C33EE"/>
    <w:rsid w:val="006C3421"/>
    <w:rsid w:val="006C3A60"/>
    <w:rsid w:val="006C3EE1"/>
    <w:rsid w:val="006C474F"/>
    <w:rsid w:val="006C47C2"/>
    <w:rsid w:val="006C4C93"/>
    <w:rsid w:val="006C5A7E"/>
    <w:rsid w:val="006C5EC0"/>
    <w:rsid w:val="006C642A"/>
    <w:rsid w:val="006D12ED"/>
    <w:rsid w:val="006D1333"/>
    <w:rsid w:val="006D386B"/>
    <w:rsid w:val="006D53A3"/>
    <w:rsid w:val="006D5A27"/>
    <w:rsid w:val="006D5AFC"/>
    <w:rsid w:val="006D5B7B"/>
    <w:rsid w:val="006E3D17"/>
    <w:rsid w:val="006E6C47"/>
    <w:rsid w:val="006E73CF"/>
    <w:rsid w:val="006F1FD3"/>
    <w:rsid w:val="006F45C5"/>
    <w:rsid w:val="006F789F"/>
    <w:rsid w:val="00705001"/>
    <w:rsid w:val="007051B2"/>
    <w:rsid w:val="00711E20"/>
    <w:rsid w:val="007161DC"/>
    <w:rsid w:val="007164A6"/>
    <w:rsid w:val="00716DD3"/>
    <w:rsid w:val="00721AE6"/>
    <w:rsid w:val="00722190"/>
    <w:rsid w:val="00723768"/>
    <w:rsid w:val="007266C3"/>
    <w:rsid w:val="007279FF"/>
    <w:rsid w:val="00727ABE"/>
    <w:rsid w:val="0073113A"/>
    <w:rsid w:val="007316ED"/>
    <w:rsid w:val="00732D08"/>
    <w:rsid w:val="00735B7D"/>
    <w:rsid w:val="00736214"/>
    <w:rsid w:val="00737CC3"/>
    <w:rsid w:val="0074099C"/>
    <w:rsid w:val="00741EE1"/>
    <w:rsid w:val="00745938"/>
    <w:rsid w:val="007534A8"/>
    <w:rsid w:val="00754173"/>
    <w:rsid w:val="0075502F"/>
    <w:rsid w:val="0075521D"/>
    <w:rsid w:val="00756607"/>
    <w:rsid w:val="00757123"/>
    <w:rsid w:val="00760BB6"/>
    <w:rsid w:val="007612F9"/>
    <w:rsid w:val="00763128"/>
    <w:rsid w:val="00763847"/>
    <w:rsid w:val="0077327A"/>
    <w:rsid w:val="0077541F"/>
    <w:rsid w:val="0077728A"/>
    <w:rsid w:val="00780FE1"/>
    <w:rsid w:val="0078162F"/>
    <w:rsid w:val="00786361"/>
    <w:rsid w:val="007916E2"/>
    <w:rsid w:val="00792CC8"/>
    <w:rsid w:val="0079418A"/>
    <w:rsid w:val="00794326"/>
    <w:rsid w:val="007A0BFD"/>
    <w:rsid w:val="007A4C28"/>
    <w:rsid w:val="007A6FB9"/>
    <w:rsid w:val="007A7247"/>
    <w:rsid w:val="007B0D1F"/>
    <w:rsid w:val="007B2005"/>
    <w:rsid w:val="007B20C2"/>
    <w:rsid w:val="007B3D37"/>
    <w:rsid w:val="007B5475"/>
    <w:rsid w:val="007B5897"/>
    <w:rsid w:val="007B6127"/>
    <w:rsid w:val="007B7039"/>
    <w:rsid w:val="007B70CC"/>
    <w:rsid w:val="007B732B"/>
    <w:rsid w:val="007C0478"/>
    <w:rsid w:val="007C0C10"/>
    <w:rsid w:val="007C1117"/>
    <w:rsid w:val="007C268D"/>
    <w:rsid w:val="007C77C5"/>
    <w:rsid w:val="007D0AAE"/>
    <w:rsid w:val="007D45AB"/>
    <w:rsid w:val="007D5879"/>
    <w:rsid w:val="007D6D3C"/>
    <w:rsid w:val="007E116D"/>
    <w:rsid w:val="007E1C68"/>
    <w:rsid w:val="007E38DB"/>
    <w:rsid w:val="007E48E0"/>
    <w:rsid w:val="007E6616"/>
    <w:rsid w:val="007F0BBD"/>
    <w:rsid w:val="007F0F85"/>
    <w:rsid w:val="007F3564"/>
    <w:rsid w:val="007F4031"/>
    <w:rsid w:val="007F57F4"/>
    <w:rsid w:val="007F79FD"/>
    <w:rsid w:val="008047A3"/>
    <w:rsid w:val="00807CFF"/>
    <w:rsid w:val="00807E78"/>
    <w:rsid w:val="00811C7C"/>
    <w:rsid w:val="00813379"/>
    <w:rsid w:val="00813A0E"/>
    <w:rsid w:val="00813C24"/>
    <w:rsid w:val="008144DD"/>
    <w:rsid w:val="0081632F"/>
    <w:rsid w:val="00816EC6"/>
    <w:rsid w:val="00817122"/>
    <w:rsid w:val="008201BB"/>
    <w:rsid w:val="00821165"/>
    <w:rsid w:val="00825ABE"/>
    <w:rsid w:val="00826425"/>
    <w:rsid w:val="00827A5E"/>
    <w:rsid w:val="00830B1A"/>
    <w:rsid w:val="00831DEC"/>
    <w:rsid w:val="008322A2"/>
    <w:rsid w:val="00832E1C"/>
    <w:rsid w:val="00833EB3"/>
    <w:rsid w:val="008352B2"/>
    <w:rsid w:val="00835A44"/>
    <w:rsid w:val="00835AF4"/>
    <w:rsid w:val="008401C8"/>
    <w:rsid w:val="00840ACA"/>
    <w:rsid w:val="00842357"/>
    <w:rsid w:val="00844881"/>
    <w:rsid w:val="00844CF3"/>
    <w:rsid w:val="00850F03"/>
    <w:rsid w:val="008513E7"/>
    <w:rsid w:val="00851C92"/>
    <w:rsid w:val="0085543B"/>
    <w:rsid w:val="00861A63"/>
    <w:rsid w:val="00862AC7"/>
    <w:rsid w:val="00862C9A"/>
    <w:rsid w:val="0086516B"/>
    <w:rsid w:val="008660B1"/>
    <w:rsid w:val="00866177"/>
    <w:rsid w:val="00867006"/>
    <w:rsid w:val="008709B9"/>
    <w:rsid w:val="008715A2"/>
    <w:rsid w:val="00871FA0"/>
    <w:rsid w:val="0087505A"/>
    <w:rsid w:val="00880927"/>
    <w:rsid w:val="008809AF"/>
    <w:rsid w:val="00881CA9"/>
    <w:rsid w:val="0088255B"/>
    <w:rsid w:val="00885179"/>
    <w:rsid w:val="00885D05"/>
    <w:rsid w:val="00886BD0"/>
    <w:rsid w:val="00893225"/>
    <w:rsid w:val="008A180E"/>
    <w:rsid w:val="008A30C7"/>
    <w:rsid w:val="008A364F"/>
    <w:rsid w:val="008A5BE6"/>
    <w:rsid w:val="008A78BF"/>
    <w:rsid w:val="008A7971"/>
    <w:rsid w:val="008A7D66"/>
    <w:rsid w:val="008A7E04"/>
    <w:rsid w:val="008B3713"/>
    <w:rsid w:val="008B399C"/>
    <w:rsid w:val="008B6DBB"/>
    <w:rsid w:val="008C1516"/>
    <w:rsid w:val="008C1BA4"/>
    <w:rsid w:val="008C294E"/>
    <w:rsid w:val="008C2D34"/>
    <w:rsid w:val="008C4C63"/>
    <w:rsid w:val="008C6248"/>
    <w:rsid w:val="008D128D"/>
    <w:rsid w:val="008D3AE3"/>
    <w:rsid w:val="008D6EF3"/>
    <w:rsid w:val="008D7491"/>
    <w:rsid w:val="008E297F"/>
    <w:rsid w:val="008E7372"/>
    <w:rsid w:val="008F0460"/>
    <w:rsid w:val="008F08AE"/>
    <w:rsid w:val="008F3A9A"/>
    <w:rsid w:val="008F5935"/>
    <w:rsid w:val="0090099F"/>
    <w:rsid w:val="00901202"/>
    <w:rsid w:val="0090239D"/>
    <w:rsid w:val="00902415"/>
    <w:rsid w:val="009041ED"/>
    <w:rsid w:val="00904B82"/>
    <w:rsid w:val="00905B54"/>
    <w:rsid w:val="00906451"/>
    <w:rsid w:val="0090667D"/>
    <w:rsid w:val="00910DB4"/>
    <w:rsid w:val="00910F16"/>
    <w:rsid w:val="00911399"/>
    <w:rsid w:val="00914861"/>
    <w:rsid w:val="00917044"/>
    <w:rsid w:val="0091740A"/>
    <w:rsid w:val="00917B83"/>
    <w:rsid w:val="00917BCD"/>
    <w:rsid w:val="0092417E"/>
    <w:rsid w:val="00925131"/>
    <w:rsid w:val="00933AF3"/>
    <w:rsid w:val="0093635A"/>
    <w:rsid w:val="009466D5"/>
    <w:rsid w:val="009518F0"/>
    <w:rsid w:val="009526BF"/>
    <w:rsid w:val="00953164"/>
    <w:rsid w:val="00955903"/>
    <w:rsid w:val="00955C58"/>
    <w:rsid w:val="00963372"/>
    <w:rsid w:val="00963D36"/>
    <w:rsid w:val="00963E43"/>
    <w:rsid w:val="009643D9"/>
    <w:rsid w:val="00964BA0"/>
    <w:rsid w:val="00964E0C"/>
    <w:rsid w:val="0096520C"/>
    <w:rsid w:val="009709A2"/>
    <w:rsid w:val="00971B3C"/>
    <w:rsid w:val="0097290F"/>
    <w:rsid w:val="00973B80"/>
    <w:rsid w:val="00974D5A"/>
    <w:rsid w:val="00976729"/>
    <w:rsid w:val="00976969"/>
    <w:rsid w:val="009816D3"/>
    <w:rsid w:val="00981DD4"/>
    <w:rsid w:val="009835C9"/>
    <w:rsid w:val="00984BB0"/>
    <w:rsid w:val="009858C9"/>
    <w:rsid w:val="00990BB0"/>
    <w:rsid w:val="009911F4"/>
    <w:rsid w:val="00991FE5"/>
    <w:rsid w:val="00993DEB"/>
    <w:rsid w:val="00993F01"/>
    <w:rsid w:val="00994152"/>
    <w:rsid w:val="00996462"/>
    <w:rsid w:val="00997DD1"/>
    <w:rsid w:val="009A12E8"/>
    <w:rsid w:val="009A37E2"/>
    <w:rsid w:val="009A419C"/>
    <w:rsid w:val="009A4771"/>
    <w:rsid w:val="009A4E1C"/>
    <w:rsid w:val="009A4EED"/>
    <w:rsid w:val="009A62C2"/>
    <w:rsid w:val="009B12C5"/>
    <w:rsid w:val="009B3B9B"/>
    <w:rsid w:val="009B62A2"/>
    <w:rsid w:val="009C0947"/>
    <w:rsid w:val="009C0B52"/>
    <w:rsid w:val="009C3C96"/>
    <w:rsid w:val="009C40AD"/>
    <w:rsid w:val="009C51CE"/>
    <w:rsid w:val="009D06CE"/>
    <w:rsid w:val="009D5EAE"/>
    <w:rsid w:val="009E0035"/>
    <w:rsid w:val="009E0F2F"/>
    <w:rsid w:val="009E39C8"/>
    <w:rsid w:val="009E3F08"/>
    <w:rsid w:val="009E65F8"/>
    <w:rsid w:val="009E6E8B"/>
    <w:rsid w:val="009F1EEE"/>
    <w:rsid w:val="009F219D"/>
    <w:rsid w:val="009F27C2"/>
    <w:rsid w:val="009F4289"/>
    <w:rsid w:val="009F7381"/>
    <w:rsid w:val="00A00A14"/>
    <w:rsid w:val="00A03183"/>
    <w:rsid w:val="00A053CE"/>
    <w:rsid w:val="00A05FE3"/>
    <w:rsid w:val="00A06E1B"/>
    <w:rsid w:val="00A0747C"/>
    <w:rsid w:val="00A101B8"/>
    <w:rsid w:val="00A10452"/>
    <w:rsid w:val="00A12C06"/>
    <w:rsid w:val="00A1343A"/>
    <w:rsid w:val="00A13C50"/>
    <w:rsid w:val="00A13F6A"/>
    <w:rsid w:val="00A150B2"/>
    <w:rsid w:val="00A156F6"/>
    <w:rsid w:val="00A1610A"/>
    <w:rsid w:val="00A16877"/>
    <w:rsid w:val="00A200EC"/>
    <w:rsid w:val="00A21426"/>
    <w:rsid w:val="00A245D9"/>
    <w:rsid w:val="00A256EA"/>
    <w:rsid w:val="00A26389"/>
    <w:rsid w:val="00A314DD"/>
    <w:rsid w:val="00A3694F"/>
    <w:rsid w:val="00A37FCB"/>
    <w:rsid w:val="00A41FFD"/>
    <w:rsid w:val="00A423AE"/>
    <w:rsid w:val="00A45498"/>
    <w:rsid w:val="00A4729F"/>
    <w:rsid w:val="00A47B25"/>
    <w:rsid w:val="00A52AB2"/>
    <w:rsid w:val="00A552BC"/>
    <w:rsid w:val="00A55A08"/>
    <w:rsid w:val="00A55CE8"/>
    <w:rsid w:val="00A56C20"/>
    <w:rsid w:val="00A570E5"/>
    <w:rsid w:val="00A5743A"/>
    <w:rsid w:val="00A644FB"/>
    <w:rsid w:val="00A649AE"/>
    <w:rsid w:val="00A64A18"/>
    <w:rsid w:val="00A66514"/>
    <w:rsid w:val="00A70EDE"/>
    <w:rsid w:val="00A71E93"/>
    <w:rsid w:val="00A7222C"/>
    <w:rsid w:val="00A7482F"/>
    <w:rsid w:val="00A75213"/>
    <w:rsid w:val="00A80673"/>
    <w:rsid w:val="00A82354"/>
    <w:rsid w:val="00A845BF"/>
    <w:rsid w:val="00A84B02"/>
    <w:rsid w:val="00A906E0"/>
    <w:rsid w:val="00A912ED"/>
    <w:rsid w:val="00A92DA0"/>
    <w:rsid w:val="00A95474"/>
    <w:rsid w:val="00A96BED"/>
    <w:rsid w:val="00AA4266"/>
    <w:rsid w:val="00AA58EB"/>
    <w:rsid w:val="00AA5B00"/>
    <w:rsid w:val="00AA6339"/>
    <w:rsid w:val="00AA6CF0"/>
    <w:rsid w:val="00AB289B"/>
    <w:rsid w:val="00AB40DC"/>
    <w:rsid w:val="00AB60C0"/>
    <w:rsid w:val="00AC0367"/>
    <w:rsid w:val="00AC2C08"/>
    <w:rsid w:val="00AC35E2"/>
    <w:rsid w:val="00AC44A0"/>
    <w:rsid w:val="00AC48B9"/>
    <w:rsid w:val="00AC4DC2"/>
    <w:rsid w:val="00AC4DF0"/>
    <w:rsid w:val="00AC6776"/>
    <w:rsid w:val="00AC6EAE"/>
    <w:rsid w:val="00AD1D62"/>
    <w:rsid w:val="00AD1DF4"/>
    <w:rsid w:val="00AD209A"/>
    <w:rsid w:val="00AD21F5"/>
    <w:rsid w:val="00AD431D"/>
    <w:rsid w:val="00AD45BC"/>
    <w:rsid w:val="00AD4E8A"/>
    <w:rsid w:val="00AD57CD"/>
    <w:rsid w:val="00AD7476"/>
    <w:rsid w:val="00AE5D81"/>
    <w:rsid w:val="00AE73A3"/>
    <w:rsid w:val="00AF19E9"/>
    <w:rsid w:val="00AF3966"/>
    <w:rsid w:val="00AF707B"/>
    <w:rsid w:val="00B0070A"/>
    <w:rsid w:val="00B00C68"/>
    <w:rsid w:val="00B0478A"/>
    <w:rsid w:val="00B072B4"/>
    <w:rsid w:val="00B07C6A"/>
    <w:rsid w:val="00B11948"/>
    <w:rsid w:val="00B12C1D"/>
    <w:rsid w:val="00B20654"/>
    <w:rsid w:val="00B21726"/>
    <w:rsid w:val="00B21CFC"/>
    <w:rsid w:val="00B220F6"/>
    <w:rsid w:val="00B23ED1"/>
    <w:rsid w:val="00B24C0F"/>
    <w:rsid w:val="00B24EF3"/>
    <w:rsid w:val="00B25BAA"/>
    <w:rsid w:val="00B27712"/>
    <w:rsid w:val="00B30EFB"/>
    <w:rsid w:val="00B30F42"/>
    <w:rsid w:val="00B366CD"/>
    <w:rsid w:val="00B36807"/>
    <w:rsid w:val="00B37535"/>
    <w:rsid w:val="00B37EFB"/>
    <w:rsid w:val="00B37F7D"/>
    <w:rsid w:val="00B42237"/>
    <w:rsid w:val="00B448FC"/>
    <w:rsid w:val="00B45ABE"/>
    <w:rsid w:val="00B4677F"/>
    <w:rsid w:val="00B46D18"/>
    <w:rsid w:val="00B51566"/>
    <w:rsid w:val="00B5163C"/>
    <w:rsid w:val="00B516D9"/>
    <w:rsid w:val="00B51BC7"/>
    <w:rsid w:val="00B54EAE"/>
    <w:rsid w:val="00B54F54"/>
    <w:rsid w:val="00B55282"/>
    <w:rsid w:val="00B55973"/>
    <w:rsid w:val="00B60A6E"/>
    <w:rsid w:val="00B60EC4"/>
    <w:rsid w:val="00B630BF"/>
    <w:rsid w:val="00B63113"/>
    <w:rsid w:val="00B64506"/>
    <w:rsid w:val="00B67710"/>
    <w:rsid w:val="00B72D23"/>
    <w:rsid w:val="00B73552"/>
    <w:rsid w:val="00B767C1"/>
    <w:rsid w:val="00B76A0C"/>
    <w:rsid w:val="00B812C9"/>
    <w:rsid w:val="00B81A0C"/>
    <w:rsid w:val="00B82302"/>
    <w:rsid w:val="00B82610"/>
    <w:rsid w:val="00B83354"/>
    <w:rsid w:val="00B84944"/>
    <w:rsid w:val="00B85196"/>
    <w:rsid w:val="00B85FA7"/>
    <w:rsid w:val="00B85FD2"/>
    <w:rsid w:val="00B93298"/>
    <w:rsid w:val="00B94A2C"/>
    <w:rsid w:val="00BA2252"/>
    <w:rsid w:val="00BA23F1"/>
    <w:rsid w:val="00BA2C10"/>
    <w:rsid w:val="00BA3F32"/>
    <w:rsid w:val="00BB16F3"/>
    <w:rsid w:val="00BB4516"/>
    <w:rsid w:val="00BB4716"/>
    <w:rsid w:val="00BB4809"/>
    <w:rsid w:val="00BB7AF3"/>
    <w:rsid w:val="00BB7DB2"/>
    <w:rsid w:val="00BC15FB"/>
    <w:rsid w:val="00BC30C3"/>
    <w:rsid w:val="00BC4CBE"/>
    <w:rsid w:val="00BC5A79"/>
    <w:rsid w:val="00BC5C3D"/>
    <w:rsid w:val="00BD0007"/>
    <w:rsid w:val="00BD179E"/>
    <w:rsid w:val="00BD4F87"/>
    <w:rsid w:val="00BD507C"/>
    <w:rsid w:val="00BE00D0"/>
    <w:rsid w:val="00BE1173"/>
    <w:rsid w:val="00BE5C9F"/>
    <w:rsid w:val="00BE5FFC"/>
    <w:rsid w:val="00BE6A23"/>
    <w:rsid w:val="00BE7A60"/>
    <w:rsid w:val="00BF017A"/>
    <w:rsid w:val="00BF2E1E"/>
    <w:rsid w:val="00BF4D24"/>
    <w:rsid w:val="00BF63E6"/>
    <w:rsid w:val="00BF742D"/>
    <w:rsid w:val="00C0472F"/>
    <w:rsid w:val="00C050DC"/>
    <w:rsid w:val="00C051CD"/>
    <w:rsid w:val="00C11AFE"/>
    <w:rsid w:val="00C129C2"/>
    <w:rsid w:val="00C14FA3"/>
    <w:rsid w:val="00C17AFD"/>
    <w:rsid w:val="00C17C3B"/>
    <w:rsid w:val="00C23BD4"/>
    <w:rsid w:val="00C24E47"/>
    <w:rsid w:val="00C25111"/>
    <w:rsid w:val="00C27B52"/>
    <w:rsid w:val="00C30B9B"/>
    <w:rsid w:val="00C30DB1"/>
    <w:rsid w:val="00C31519"/>
    <w:rsid w:val="00C3202D"/>
    <w:rsid w:val="00C3311B"/>
    <w:rsid w:val="00C33B4F"/>
    <w:rsid w:val="00C3518F"/>
    <w:rsid w:val="00C43C1A"/>
    <w:rsid w:val="00C462CD"/>
    <w:rsid w:val="00C46E54"/>
    <w:rsid w:val="00C47C60"/>
    <w:rsid w:val="00C5084C"/>
    <w:rsid w:val="00C5310B"/>
    <w:rsid w:val="00C536FD"/>
    <w:rsid w:val="00C5391D"/>
    <w:rsid w:val="00C55201"/>
    <w:rsid w:val="00C5534D"/>
    <w:rsid w:val="00C55841"/>
    <w:rsid w:val="00C57B3F"/>
    <w:rsid w:val="00C6460A"/>
    <w:rsid w:val="00C6493B"/>
    <w:rsid w:val="00C66A91"/>
    <w:rsid w:val="00C66F29"/>
    <w:rsid w:val="00C729CF"/>
    <w:rsid w:val="00C72BFD"/>
    <w:rsid w:val="00C73DF2"/>
    <w:rsid w:val="00C77444"/>
    <w:rsid w:val="00C80254"/>
    <w:rsid w:val="00C816F0"/>
    <w:rsid w:val="00C826E9"/>
    <w:rsid w:val="00C85AFC"/>
    <w:rsid w:val="00C86143"/>
    <w:rsid w:val="00C8616C"/>
    <w:rsid w:val="00C87EC3"/>
    <w:rsid w:val="00C9006B"/>
    <w:rsid w:val="00C90952"/>
    <w:rsid w:val="00C90AF4"/>
    <w:rsid w:val="00C9164C"/>
    <w:rsid w:val="00C93894"/>
    <w:rsid w:val="00C93D6D"/>
    <w:rsid w:val="00C94420"/>
    <w:rsid w:val="00C95118"/>
    <w:rsid w:val="00C96022"/>
    <w:rsid w:val="00C9673E"/>
    <w:rsid w:val="00C96948"/>
    <w:rsid w:val="00C969F2"/>
    <w:rsid w:val="00CA0681"/>
    <w:rsid w:val="00CA2D66"/>
    <w:rsid w:val="00CA3493"/>
    <w:rsid w:val="00CA4A55"/>
    <w:rsid w:val="00CA4AF8"/>
    <w:rsid w:val="00CA5134"/>
    <w:rsid w:val="00CA6745"/>
    <w:rsid w:val="00CB0FA0"/>
    <w:rsid w:val="00CB138E"/>
    <w:rsid w:val="00CB18E9"/>
    <w:rsid w:val="00CB3409"/>
    <w:rsid w:val="00CB442C"/>
    <w:rsid w:val="00CB4BDC"/>
    <w:rsid w:val="00CB4FD0"/>
    <w:rsid w:val="00CB5425"/>
    <w:rsid w:val="00CB61AE"/>
    <w:rsid w:val="00CB62A0"/>
    <w:rsid w:val="00CC1385"/>
    <w:rsid w:val="00CC3D0F"/>
    <w:rsid w:val="00CC6683"/>
    <w:rsid w:val="00CD02F8"/>
    <w:rsid w:val="00CD0DAE"/>
    <w:rsid w:val="00CD2CBA"/>
    <w:rsid w:val="00CD3213"/>
    <w:rsid w:val="00CD3F94"/>
    <w:rsid w:val="00CD4A33"/>
    <w:rsid w:val="00CD5E1C"/>
    <w:rsid w:val="00CE0CFD"/>
    <w:rsid w:val="00CE62EE"/>
    <w:rsid w:val="00CF368E"/>
    <w:rsid w:val="00CF39A8"/>
    <w:rsid w:val="00CF39C4"/>
    <w:rsid w:val="00CF40DF"/>
    <w:rsid w:val="00CF49E1"/>
    <w:rsid w:val="00CF7E4B"/>
    <w:rsid w:val="00D00668"/>
    <w:rsid w:val="00D013A8"/>
    <w:rsid w:val="00D01BEA"/>
    <w:rsid w:val="00D03360"/>
    <w:rsid w:val="00D072F4"/>
    <w:rsid w:val="00D1182E"/>
    <w:rsid w:val="00D12595"/>
    <w:rsid w:val="00D15977"/>
    <w:rsid w:val="00D15F3A"/>
    <w:rsid w:val="00D17245"/>
    <w:rsid w:val="00D17803"/>
    <w:rsid w:val="00D17FB7"/>
    <w:rsid w:val="00D245EE"/>
    <w:rsid w:val="00D27D7E"/>
    <w:rsid w:val="00D36EE5"/>
    <w:rsid w:val="00D37596"/>
    <w:rsid w:val="00D37BB9"/>
    <w:rsid w:val="00D40194"/>
    <w:rsid w:val="00D43717"/>
    <w:rsid w:val="00D44A6D"/>
    <w:rsid w:val="00D50D8B"/>
    <w:rsid w:val="00D528B6"/>
    <w:rsid w:val="00D574A1"/>
    <w:rsid w:val="00D57B7E"/>
    <w:rsid w:val="00D60337"/>
    <w:rsid w:val="00D60ACF"/>
    <w:rsid w:val="00D61825"/>
    <w:rsid w:val="00D62F38"/>
    <w:rsid w:val="00D655C3"/>
    <w:rsid w:val="00D656AD"/>
    <w:rsid w:val="00D65A77"/>
    <w:rsid w:val="00D67BD5"/>
    <w:rsid w:val="00D70C10"/>
    <w:rsid w:val="00D71001"/>
    <w:rsid w:val="00D7140C"/>
    <w:rsid w:val="00D73F14"/>
    <w:rsid w:val="00D768D4"/>
    <w:rsid w:val="00D76CA7"/>
    <w:rsid w:val="00D82BC4"/>
    <w:rsid w:val="00D82EEC"/>
    <w:rsid w:val="00D84066"/>
    <w:rsid w:val="00D85767"/>
    <w:rsid w:val="00D87ADC"/>
    <w:rsid w:val="00D87B46"/>
    <w:rsid w:val="00D957CC"/>
    <w:rsid w:val="00D95E16"/>
    <w:rsid w:val="00D960C6"/>
    <w:rsid w:val="00D97430"/>
    <w:rsid w:val="00DA03E9"/>
    <w:rsid w:val="00DA0790"/>
    <w:rsid w:val="00DA48EB"/>
    <w:rsid w:val="00DA5CEE"/>
    <w:rsid w:val="00DB01F2"/>
    <w:rsid w:val="00DB10BF"/>
    <w:rsid w:val="00DB1114"/>
    <w:rsid w:val="00DB23CD"/>
    <w:rsid w:val="00DB3220"/>
    <w:rsid w:val="00DB3228"/>
    <w:rsid w:val="00DB7A19"/>
    <w:rsid w:val="00DC0D48"/>
    <w:rsid w:val="00DC480F"/>
    <w:rsid w:val="00DC5459"/>
    <w:rsid w:val="00DC6DE1"/>
    <w:rsid w:val="00DD4B3C"/>
    <w:rsid w:val="00DD70B9"/>
    <w:rsid w:val="00DE0299"/>
    <w:rsid w:val="00DE252F"/>
    <w:rsid w:val="00DE362F"/>
    <w:rsid w:val="00DE6D77"/>
    <w:rsid w:val="00DE7366"/>
    <w:rsid w:val="00DF0C79"/>
    <w:rsid w:val="00DF0CEE"/>
    <w:rsid w:val="00DF336D"/>
    <w:rsid w:val="00DF3455"/>
    <w:rsid w:val="00DF6256"/>
    <w:rsid w:val="00E004AE"/>
    <w:rsid w:val="00E04475"/>
    <w:rsid w:val="00E04AEC"/>
    <w:rsid w:val="00E04DE5"/>
    <w:rsid w:val="00E04DFB"/>
    <w:rsid w:val="00E06C9B"/>
    <w:rsid w:val="00E1257B"/>
    <w:rsid w:val="00E13684"/>
    <w:rsid w:val="00E13D93"/>
    <w:rsid w:val="00E156C5"/>
    <w:rsid w:val="00E16A99"/>
    <w:rsid w:val="00E170A6"/>
    <w:rsid w:val="00E173C5"/>
    <w:rsid w:val="00E174B7"/>
    <w:rsid w:val="00E2266B"/>
    <w:rsid w:val="00E23FED"/>
    <w:rsid w:val="00E247E3"/>
    <w:rsid w:val="00E269ED"/>
    <w:rsid w:val="00E30D51"/>
    <w:rsid w:val="00E36674"/>
    <w:rsid w:val="00E37ED4"/>
    <w:rsid w:val="00E41D1C"/>
    <w:rsid w:val="00E427B8"/>
    <w:rsid w:val="00E4349D"/>
    <w:rsid w:val="00E47406"/>
    <w:rsid w:val="00E50DED"/>
    <w:rsid w:val="00E50F7E"/>
    <w:rsid w:val="00E53D25"/>
    <w:rsid w:val="00E54064"/>
    <w:rsid w:val="00E5503A"/>
    <w:rsid w:val="00E56934"/>
    <w:rsid w:val="00E579CF"/>
    <w:rsid w:val="00E629AD"/>
    <w:rsid w:val="00E63AD3"/>
    <w:rsid w:val="00E6486A"/>
    <w:rsid w:val="00E648E1"/>
    <w:rsid w:val="00E64FB8"/>
    <w:rsid w:val="00E70C5B"/>
    <w:rsid w:val="00E71491"/>
    <w:rsid w:val="00E71F3F"/>
    <w:rsid w:val="00E740CF"/>
    <w:rsid w:val="00E80235"/>
    <w:rsid w:val="00E80475"/>
    <w:rsid w:val="00E812D9"/>
    <w:rsid w:val="00E821FD"/>
    <w:rsid w:val="00E82C1D"/>
    <w:rsid w:val="00E86DEF"/>
    <w:rsid w:val="00E87B33"/>
    <w:rsid w:val="00E94512"/>
    <w:rsid w:val="00E95701"/>
    <w:rsid w:val="00E95A6F"/>
    <w:rsid w:val="00E95F58"/>
    <w:rsid w:val="00E9625B"/>
    <w:rsid w:val="00E978D7"/>
    <w:rsid w:val="00EA1A87"/>
    <w:rsid w:val="00EA584D"/>
    <w:rsid w:val="00EB02C4"/>
    <w:rsid w:val="00EB17B2"/>
    <w:rsid w:val="00EB30F4"/>
    <w:rsid w:val="00EB7EBC"/>
    <w:rsid w:val="00EC0641"/>
    <w:rsid w:val="00EC2587"/>
    <w:rsid w:val="00EC72B0"/>
    <w:rsid w:val="00EC7D16"/>
    <w:rsid w:val="00ED341B"/>
    <w:rsid w:val="00ED4247"/>
    <w:rsid w:val="00ED5515"/>
    <w:rsid w:val="00EE510F"/>
    <w:rsid w:val="00EE5593"/>
    <w:rsid w:val="00EF0B7C"/>
    <w:rsid w:val="00EF1719"/>
    <w:rsid w:val="00EF1DD7"/>
    <w:rsid w:val="00EF2E8E"/>
    <w:rsid w:val="00EF4EC2"/>
    <w:rsid w:val="00EF5C3F"/>
    <w:rsid w:val="00EF6921"/>
    <w:rsid w:val="00EF740C"/>
    <w:rsid w:val="00EF76F5"/>
    <w:rsid w:val="00F01341"/>
    <w:rsid w:val="00F0181C"/>
    <w:rsid w:val="00F01BF1"/>
    <w:rsid w:val="00F01E5F"/>
    <w:rsid w:val="00F03DF3"/>
    <w:rsid w:val="00F0423F"/>
    <w:rsid w:val="00F04843"/>
    <w:rsid w:val="00F060DC"/>
    <w:rsid w:val="00F07B16"/>
    <w:rsid w:val="00F134F8"/>
    <w:rsid w:val="00F145E1"/>
    <w:rsid w:val="00F1493F"/>
    <w:rsid w:val="00F1778D"/>
    <w:rsid w:val="00F234E3"/>
    <w:rsid w:val="00F2493D"/>
    <w:rsid w:val="00F3153F"/>
    <w:rsid w:val="00F32985"/>
    <w:rsid w:val="00F341D8"/>
    <w:rsid w:val="00F34CCE"/>
    <w:rsid w:val="00F35DBC"/>
    <w:rsid w:val="00F407B3"/>
    <w:rsid w:val="00F417DC"/>
    <w:rsid w:val="00F534BE"/>
    <w:rsid w:val="00F537B2"/>
    <w:rsid w:val="00F540FC"/>
    <w:rsid w:val="00F55FED"/>
    <w:rsid w:val="00F5625D"/>
    <w:rsid w:val="00F56398"/>
    <w:rsid w:val="00F60776"/>
    <w:rsid w:val="00F61747"/>
    <w:rsid w:val="00F64315"/>
    <w:rsid w:val="00F70D15"/>
    <w:rsid w:val="00F7399F"/>
    <w:rsid w:val="00F7418D"/>
    <w:rsid w:val="00F74245"/>
    <w:rsid w:val="00F74840"/>
    <w:rsid w:val="00F82752"/>
    <w:rsid w:val="00F84A56"/>
    <w:rsid w:val="00F8507F"/>
    <w:rsid w:val="00F86510"/>
    <w:rsid w:val="00F86D2D"/>
    <w:rsid w:val="00F913EE"/>
    <w:rsid w:val="00F9170D"/>
    <w:rsid w:val="00F930A6"/>
    <w:rsid w:val="00F9404A"/>
    <w:rsid w:val="00F94088"/>
    <w:rsid w:val="00F96610"/>
    <w:rsid w:val="00FA1F0F"/>
    <w:rsid w:val="00FA6633"/>
    <w:rsid w:val="00FB3193"/>
    <w:rsid w:val="00FB3814"/>
    <w:rsid w:val="00FB3968"/>
    <w:rsid w:val="00FB3A3D"/>
    <w:rsid w:val="00FB4E1D"/>
    <w:rsid w:val="00FC070A"/>
    <w:rsid w:val="00FC073D"/>
    <w:rsid w:val="00FC2247"/>
    <w:rsid w:val="00FC2560"/>
    <w:rsid w:val="00FC34CB"/>
    <w:rsid w:val="00FC4079"/>
    <w:rsid w:val="00FC468A"/>
    <w:rsid w:val="00FC4F1B"/>
    <w:rsid w:val="00FC6756"/>
    <w:rsid w:val="00FC6FC4"/>
    <w:rsid w:val="00FC6FD2"/>
    <w:rsid w:val="00FD0DEE"/>
    <w:rsid w:val="00FD17BD"/>
    <w:rsid w:val="00FD1F52"/>
    <w:rsid w:val="00FD29D8"/>
    <w:rsid w:val="00FD2D4F"/>
    <w:rsid w:val="00FD6BBE"/>
    <w:rsid w:val="00FE1060"/>
    <w:rsid w:val="00FE2636"/>
    <w:rsid w:val="00FE2986"/>
    <w:rsid w:val="00FE3094"/>
    <w:rsid w:val="00FE3995"/>
    <w:rsid w:val="00FF0585"/>
    <w:rsid w:val="00FF1E08"/>
    <w:rsid w:val="00FF34F2"/>
    <w:rsid w:val="00FF3B0A"/>
    <w:rsid w:val="00FF5551"/>
    <w:rsid w:val="00FF5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AC713D"/>
  <w15:chartTrackingRefBased/>
  <w15:docId w15:val="{5F3809F5-381F-0F44-9C39-B884AC7F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30B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C30B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30B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30B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30B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30B9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30B9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30B9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30B9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0A1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00A14"/>
    <w:rPr>
      <w:rFonts w:ascii="Times New Roman" w:hAnsi="Times New Roman" w:cs="Times New Roman"/>
      <w:sz w:val="18"/>
      <w:szCs w:val="18"/>
    </w:rPr>
  </w:style>
  <w:style w:type="character" w:customStyle="1" w:styleId="Heading1Char">
    <w:name w:val="Heading 1 Char"/>
    <w:basedOn w:val="DefaultParagraphFont"/>
    <w:link w:val="Heading1"/>
    <w:uiPriority w:val="9"/>
    <w:rsid w:val="00C30B9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C30B9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30B9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30B9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30B9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30B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30B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30B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30B9B"/>
    <w:rPr>
      <w:rFonts w:eastAsiaTheme="majorEastAsia" w:cstheme="majorBidi"/>
      <w:color w:val="272727" w:themeColor="text1" w:themeTint="D8"/>
    </w:rPr>
  </w:style>
  <w:style w:type="paragraph" w:styleId="Title">
    <w:name w:val="Title"/>
    <w:basedOn w:val="Normal"/>
    <w:next w:val="Normal"/>
    <w:link w:val="TitleChar"/>
    <w:uiPriority w:val="10"/>
    <w:qFormat/>
    <w:rsid w:val="00C30B9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0B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30B9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30B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30B9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30B9B"/>
    <w:rPr>
      <w:i/>
      <w:iCs/>
      <w:color w:val="404040" w:themeColor="text1" w:themeTint="BF"/>
    </w:rPr>
  </w:style>
  <w:style w:type="paragraph" w:styleId="ListParagraph">
    <w:name w:val="List Paragraph"/>
    <w:basedOn w:val="Normal"/>
    <w:uiPriority w:val="34"/>
    <w:qFormat/>
    <w:rsid w:val="00C30B9B"/>
    <w:pPr>
      <w:ind w:left="720"/>
      <w:contextualSpacing/>
    </w:pPr>
  </w:style>
  <w:style w:type="character" w:styleId="IntenseEmphasis">
    <w:name w:val="Intense Emphasis"/>
    <w:basedOn w:val="DefaultParagraphFont"/>
    <w:uiPriority w:val="21"/>
    <w:qFormat/>
    <w:rsid w:val="00C30B9B"/>
    <w:rPr>
      <w:i/>
      <w:iCs/>
      <w:color w:val="0F4761" w:themeColor="accent1" w:themeShade="BF"/>
    </w:rPr>
  </w:style>
  <w:style w:type="paragraph" w:styleId="IntenseQuote">
    <w:name w:val="Intense Quote"/>
    <w:basedOn w:val="Normal"/>
    <w:next w:val="Normal"/>
    <w:link w:val="IntenseQuoteChar"/>
    <w:uiPriority w:val="30"/>
    <w:qFormat/>
    <w:rsid w:val="00C30B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30B9B"/>
    <w:rPr>
      <w:i/>
      <w:iCs/>
      <w:color w:val="0F4761" w:themeColor="accent1" w:themeShade="BF"/>
    </w:rPr>
  </w:style>
  <w:style w:type="character" w:styleId="IntenseReference">
    <w:name w:val="Intense Reference"/>
    <w:basedOn w:val="DefaultParagraphFont"/>
    <w:uiPriority w:val="32"/>
    <w:qFormat/>
    <w:rsid w:val="00C30B9B"/>
    <w:rPr>
      <w:b/>
      <w:bCs/>
      <w:smallCaps/>
      <w:color w:val="0F4761" w:themeColor="accent1" w:themeShade="BF"/>
      <w:spacing w:val="5"/>
    </w:rPr>
  </w:style>
  <w:style w:type="character" w:styleId="Hyperlink">
    <w:name w:val="Hyperlink"/>
    <w:basedOn w:val="DefaultParagraphFont"/>
    <w:uiPriority w:val="99"/>
    <w:semiHidden/>
    <w:unhideWhenUsed/>
    <w:rsid w:val="00C30B9B"/>
    <w:rPr>
      <w:color w:val="0000FF"/>
      <w:u w:val="single"/>
    </w:rPr>
  </w:style>
  <w:style w:type="paragraph" w:styleId="NormalWeb">
    <w:name w:val="Normal (Web)"/>
    <w:basedOn w:val="Normal"/>
    <w:uiPriority w:val="99"/>
    <w:semiHidden/>
    <w:unhideWhenUsed/>
    <w:rsid w:val="00C30B9B"/>
    <w:pPr>
      <w:spacing w:before="100" w:beforeAutospacing="1" w:after="100" w:afterAutospacing="1"/>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C30B9B"/>
    <w:rPr>
      <w:b/>
      <w:bCs/>
    </w:rPr>
  </w:style>
  <w:style w:type="character" w:customStyle="1" w:styleId="italic">
    <w:name w:val="italic"/>
    <w:basedOn w:val="DefaultParagraphFont"/>
    <w:rsid w:val="00C30B9B"/>
  </w:style>
  <w:style w:type="character" w:styleId="Emphasis">
    <w:name w:val="Emphasis"/>
    <w:basedOn w:val="DefaultParagraphFont"/>
    <w:uiPriority w:val="20"/>
    <w:qFormat/>
    <w:rsid w:val="00C30B9B"/>
    <w:rPr>
      <w:i/>
      <w:iCs/>
    </w:rPr>
  </w:style>
  <w:style w:type="character" w:customStyle="1" w:styleId="screenreader-only">
    <w:name w:val="screenreader-only"/>
    <w:basedOn w:val="DefaultParagraphFont"/>
    <w:rsid w:val="00C30B9B"/>
  </w:style>
  <w:style w:type="character" w:customStyle="1" w:styleId="css-oowy02-view-flexitem">
    <w:name w:val="css-oowy02-view-flexitem"/>
    <w:basedOn w:val="DefaultParagraphFont"/>
    <w:rsid w:val="00C30B9B"/>
  </w:style>
  <w:style w:type="character" w:customStyle="1" w:styleId="css-14ng5av-view-flexitem">
    <w:name w:val="css-14ng5av-view-flexitem"/>
    <w:basedOn w:val="DefaultParagraphFont"/>
    <w:rsid w:val="00C30B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432706">
      <w:bodyDiv w:val="1"/>
      <w:marLeft w:val="0"/>
      <w:marRight w:val="0"/>
      <w:marTop w:val="0"/>
      <w:marBottom w:val="0"/>
      <w:divBdr>
        <w:top w:val="none" w:sz="0" w:space="0" w:color="auto"/>
        <w:left w:val="none" w:sz="0" w:space="0" w:color="auto"/>
        <w:bottom w:val="none" w:sz="0" w:space="0" w:color="auto"/>
        <w:right w:val="none" w:sz="0" w:space="0" w:color="auto"/>
      </w:divBdr>
      <w:divsChild>
        <w:div w:id="2125490757">
          <w:marLeft w:val="0"/>
          <w:marRight w:val="0"/>
          <w:marTop w:val="0"/>
          <w:marBottom w:val="360"/>
          <w:divBdr>
            <w:top w:val="none" w:sz="0" w:space="0" w:color="auto"/>
            <w:left w:val="none" w:sz="0" w:space="0" w:color="auto"/>
            <w:bottom w:val="none" w:sz="0" w:space="0" w:color="auto"/>
            <w:right w:val="none" w:sz="0" w:space="0" w:color="auto"/>
          </w:divBdr>
          <w:divsChild>
            <w:div w:id="91365241">
              <w:marLeft w:val="0"/>
              <w:marRight w:val="0"/>
              <w:marTop w:val="0"/>
              <w:marBottom w:val="0"/>
              <w:divBdr>
                <w:top w:val="none" w:sz="0" w:space="0" w:color="auto"/>
                <w:left w:val="none" w:sz="0" w:space="0" w:color="auto"/>
                <w:bottom w:val="none" w:sz="0" w:space="0" w:color="auto"/>
                <w:right w:val="none" w:sz="0" w:space="0" w:color="auto"/>
              </w:divBdr>
            </w:div>
          </w:divsChild>
        </w:div>
        <w:div w:id="280696133">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udentconduct.ucsd.edu/procedures/index.html" TargetMode="External"/><Relationship Id="rId13" Type="http://schemas.openxmlformats.org/officeDocument/2006/relationships/hyperlink" Target="https://successcoaching.ucsd.edu/" TargetMode="External"/><Relationship Id="rId18" Type="http://schemas.openxmlformats.org/officeDocument/2006/relationships/hyperlink" Target="mailto:foodpantry@ucsd.edu" TargetMode="External"/><Relationship Id="rId26" Type="http://schemas.openxmlformats.org/officeDocument/2006/relationships/hyperlink" Target="mailto:diversity@ucsd.edu" TargetMode="External"/><Relationship Id="rId3" Type="http://schemas.openxmlformats.org/officeDocument/2006/relationships/settings" Target="settings.xml"/><Relationship Id="rId21" Type="http://schemas.openxmlformats.org/officeDocument/2006/relationships/hyperlink" Target="https://blink.ucsd.edu/instructors/advising/concern/" TargetMode="External"/><Relationship Id="rId7" Type="http://schemas.openxmlformats.org/officeDocument/2006/relationships/hyperlink" Target="http://diversity.ucsd.edu/" TargetMode="External"/><Relationship Id="rId12" Type="http://schemas.openxmlformats.org/officeDocument/2006/relationships/hyperlink" Target="https://library.ucsd.edu/ask-us" TargetMode="External"/><Relationship Id="rId17" Type="http://schemas.openxmlformats.org/officeDocument/2006/relationships/hyperlink" Target="https://basicneeds.ucsd.edu/" TargetMode="External"/><Relationship Id="rId25" Type="http://schemas.openxmlformats.org/officeDocument/2006/relationships/hyperlink" Target="https://diversity.ucsd.edu/" TargetMode="External"/><Relationship Id="rId2" Type="http://schemas.openxmlformats.org/officeDocument/2006/relationships/styles" Target="styles.xml"/><Relationship Id="rId16" Type="http://schemas.openxmlformats.org/officeDocument/2006/relationships/hyperlink" Target="https://aah.ucsd.edu/supplemental-instruction-study-group/" TargetMode="External"/><Relationship Id="rId20" Type="http://schemas.openxmlformats.org/officeDocument/2006/relationships/hyperlink" Target="https://wellness.ucsd.edu/caps"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thegrizzlylabs.com/genius-scan" TargetMode="External"/><Relationship Id="rId11" Type="http://schemas.openxmlformats.org/officeDocument/2006/relationships/hyperlink" Target="http://reportbias.ucsd.edu/" TargetMode="External"/><Relationship Id="rId24" Type="http://schemas.openxmlformats.org/officeDocument/2006/relationships/hyperlink" Target="https://diversity.ucsd.edu/" TargetMode="External"/><Relationship Id="rId5" Type="http://schemas.openxmlformats.org/officeDocument/2006/relationships/hyperlink" Target="https://www.cambridge.org/core/books/an-introduction-to-the-chemistry-of-the-sea/3F3142B6C163A06BF0AD513D82A3EF18" TargetMode="External"/><Relationship Id="rId15" Type="http://schemas.openxmlformats.org/officeDocument/2006/relationships/hyperlink" Target="https://commons.ucsd.edu/academic-support/writing/index.html" TargetMode="External"/><Relationship Id="rId23" Type="http://schemas.openxmlformats.org/officeDocument/2006/relationships/hyperlink" Target="https://students.ucsd.edu/student-life/diversity/" TargetMode="External"/><Relationship Id="rId28" Type="http://schemas.openxmlformats.org/officeDocument/2006/relationships/hyperlink" Target="https://uss.ucsd.edu/" TargetMode="External"/><Relationship Id="rId10" Type="http://schemas.openxmlformats.org/officeDocument/2006/relationships/hyperlink" Target="https://senate.ucsd.edu/Operating-Procedures/Senate-Manual/Appendices/2" TargetMode="External"/><Relationship Id="rId19" Type="http://schemas.openxmlformats.org/officeDocument/2006/relationships/hyperlink" Target="mailto:basicneeds@ucsd.edu" TargetMode="External"/><Relationship Id="rId4" Type="http://schemas.openxmlformats.org/officeDocument/2006/relationships/webSettings" Target="webSettings.xml"/><Relationship Id="rId9" Type="http://schemas.openxmlformats.org/officeDocument/2006/relationships/hyperlink" Target="https://ucsd.edu/about/principles.html" TargetMode="External"/><Relationship Id="rId14" Type="http://schemas.openxmlformats.org/officeDocument/2006/relationships/hyperlink" Target="https://oasis.ucsd.edu/" TargetMode="External"/><Relationship Id="rId22" Type="http://schemas.openxmlformats.org/officeDocument/2006/relationships/hyperlink" Target="https://disabilities.ucsd.edu/" TargetMode="External"/><Relationship Id="rId27" Type="http://schemas.openxmlformats.org/officeDocument/2006/relationships/hyperlink" Target="https://getinvolved.ucsd.edu/"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1698</Words>
  <Characters>9682</Characters>
  <Application>Microsoft Office Word</Application>
  <DocSecurity>0</DocSecurity>
  <Lines>80</Lines>
  <Paragraphs>22</Paragraphs>
  <ScaleCrop>false</ScaleCrop>
  <Company/>
  <LinksUpToDate>false</LinksUpToDate>
  <CharactersWithSpaces>11358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 Lynn</dc:creator>
  <cp:keywords/>
  <dc:description/>
  <cp:lastModifiedBy>Russell, Lynn</cp:lastModifiedBy>
  <cp:revision>1</cp:revision>
  <dcterms:created xsi:type="dcterms:W3CDTF">2025-04-01T03:02:00Z</dcterms:created>
  <dcterms:modified xsi:type="dcterms:W3CDTF">2025-04-01T03:03:00Z</dcterms:modified>
</cp:coreProperties>
</file>